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7" w:type="dxa"/>
        <w:tblInd w:w="562" w:type="dxa"/>
        <w:tblLook w:val="04A0" w:firstRow="1" w:lastRow="0" w:firstColumn="1" w:lastColumn="0" w:noHBand="0" w:noVBand="1"/>
      </w:tblPr>
      <w:tblGrid>
        <w:gridCol w:w="2381"/>
        <w:gridCol w:w="4737"/>
        <w:gridCol w:w="236"/>
        <w:gridCol w:w="236"/>
        <w:gridCol w:w="3047"/>
      </w:tblGrid>
      <w:tr w:rsidR="00EA339C" w:rsidRPr="00EA339C" w14:paraId="6EF7E858" w14:textId="77777777" w:rsidTr="007A6B23">
        <w:trPr>
          <w:trHeight w:val="40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F0787F7" w14:textId="77777777" w:rsidR="00EA339C" w:rsidRPr="00EA339C" w:rsidRDefault="00EA339C" w:rsidP="00EA3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EA339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39C" w:rsidRPr="00EA339C" w14:paraId="5CEFCFAD" w14:textId="77777777" w:rsidTr="0095324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5B1A" w14:textId="622E722B" w:rsidR="00EA339C" w:rsidRPr="00953243" w:rsidRDefault="00EC6F79" w:rsidP="0045068D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45068D"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Name</w:t>
            </w:r>
            <w:r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8B3EA" w14:textId="49455927" w:rsidR="00EA339C" w:rsidRPr="00953243" w:rsidRDefault="009D5BDA" w:rsidP="004F3ED5">
            <w:pPr>
              <w:widowControl/>
              <w:ind w:firstLineChars="100" w:firstLine="280"/>
              <w:jc w:val="lef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proofErr w:type="spellStart"/>
            <w:r w:rsidRPr="00953243"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8"/>
                <w:szCs w:val="28"/>
              </w:rPr>
              <w:t>Youhe</w:t>
            </w:r>
            <w:proofErr w:type="spellEnd"/>
            <w:r w:rsidRPr="00953243"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Wang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C5B7" w14:textId="2F03BF84" w:rsidR="00EA339C" w:rsidRPr="00EA339C" w:rsidRDefault="00953243" w:rsidP="00187242">
            <w:pPr>
              <w:widowControl/>
              <w:jc w:val="center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/>
                <w:noProof/>
                <w:color w:val="4472C4"/>
                <w:kern w:val="0"/>
                <w:sz w:val="28"/>
                <w:szCs w:val="28"/>
              </w:rPr>
              <w:drawing>
                <wp:inline distT="0" distB="0" distL="0" distR="0" wp14:anchorId="3DD6F030" wp14:editId="79C934FB">
                  <wp:extent cx="1624790" cy="2339586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王有和照片20200912-蓝底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710" cy="234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39C" w:rsidRPr="00EA339C" w14:paraId="1EF226E1" w14:textId="77777777" w:rsidTr="0095324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03A6" w14:textId="70ABE564" w:rsidR="00EA339C" w:rsidRPr="00953243" w:rsidRDefault="00421BC4" w:rsidP="00421BC4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Academic Title</w:t>
            </w:r>
            <w:r w:rsidR="00EA339C"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F569" w14:textId="54A33180" w:rsidR="00EA339C" w:rsidRPr="00953243" w:rsidRDefault="009D5BDA" w:rsidP="0045068D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Microsoft YaHei U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Associate Professor</w:t>
            </w: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8B99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EA339C" w:rsidRPr="00EA339C" w14:paraId="1B731286" w14:textId="77777777" w:rsidTr="0095324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55A" w14:textId="707E1DBA" w:rsidR="00EA339C" w:rsidRPr="00953243" w:rsidRDefault="00E74B1E" w:rsidP="00E74B1E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Advisor Type</w:t>
            </w:r>
            <w:r w:rsidR="00EA339C"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6FB3" w14:textId="78E70DF4" w:rsidR="00EA339C" w:rsidRPr="00953243" w:rsidRDefault="00953243" w:rsidP="00187242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 xml:space="preserve">Doctoral </w:t>
            </w:r>
            <w:r w:rsidR="00005CFD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8"/>
                <w:szCs w:val="28"/>
              </w:rPr>
              <w:t>S</w:t>
            </w:r>
            <w:r w:rsidRPr="00953243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upervisor</w:t>
            </w: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658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D441CB" w:rsidRPr="00EA339C" w14:paraId="1DAA3F88" w14:textId="77777777" w:rsidTr="0095324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6E3B" w14:textId="05075281" w:rsidR="00D441CB" w:rsidRPr="00953243" w:rsidRDefault="00D441CB" w:rsidP="00EA339C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45068D"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Department</w:t>
            </w:r>
            <w:r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7991" w14:textId="5A5C58D6" w:rsidR="00D441CB" w:rsidRPr="00953243" w:rsidRDefault="00953243" w:rsidP="00BD40F2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Department of Chemistry</w:t>
            </w: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88FD" w14:textId="77777777" w:rsidR="00D441CB" w:rsidRPr="00EA339C" w:rsidRDefault="00D441CB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EA339C" w:rsidRPr="00EA339C" w14:paraId="4E9A4576" w14:textId="77777777" w:rsidTr="00953243">
        <w:trPr>
          <w:trHeight w:val="40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6F61" w14:textId="70C088C1" w:rsidR="00EA339C" w:rsidRPr="00953243" w:rsidRDefault="0045068D" w:rsidP="0045068D">
            <w:pPr>
              <w:widowControl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Research Interests</w:t>
            </w:r>
            <w:r w:rsidR="004F3ED5"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A7C4" w14:textId="3C514D9B" w:rsidR="00EA339C" w:rsidRPr="00953243" w:rsidRDefault="00953243" w:rsidP="00BD40F2">
            <w:pPr>
              <w:widowControl/>
              <w:spacing w:line="360" w:lineRule="auto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hAnsi="Times New Roman" w:cs="Times New Roman"/>
                <w:sz w:val="28"/>
                <w:szCs w:val="28"/>
              </w:rPr>
              <w:t>Inorganic Material Chemistry</w:t>
            </w: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E7A4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EA339C" w:rsidRPr="00EA339C" w14:paraId="23D4B2B3" w14:textId="77777777" w:rsidTr="00953243">
        <w:trPr>
          <w:trHeight w:val="40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9344" w14:textId="21A1F3D5" w:rsidR="00EA339C" w:rsidRPr="00953243" w:rsidRDefault="004F3ED5" w:rsidP="004F3ED5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45068D"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  <w:r w:rsidR="00EA339C"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518D" w14:textId="0A53F840" w:rsidR="00EA339C" w:rsidRPr="00953243" w:rsidRDefault="009D5BDA" w:rsidP="00EA339C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yhewang@upc.edu.cn</w:t>
            </w: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4A65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EA339C" w:rsidRPr="00EA339C" w14:paraId="361A8CDE" w14:textId="77777777" w:rsidTr="00953243">
        <w:trPr>
          <w:trHeight w:val="40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4BC" w14:textId="4114CD56" w:rsidR="00EA339C" w:rsidRPr="00953243" w:rsidRDefault="004F3ED5" w:rsidP="00EA339C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45068D"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Telephone</w:t>
            </w:r>
            <w:r w:rsidR="00EA339C" w:rsidRPr="00953243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B39E" w14:textId="341C4A71" w:rsidR="00EA339C" w:rsidRPr="00953243" w:rsidRDefault="009D5BDA" w:rsidP="00187242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 w:rsidRPr="00953243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+86-532-86984559</w:t>
            </w: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8DA4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EA339C" w:rsidRPr="00EA339C" w14:paraId="3BAC583A" w14:textId="77777777" w:rsidTr="007A6B23">
        <w:trPr>
          <w:trHeight w:val="420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F4A5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292B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3E8D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39C" w:rsidRPr="00EA339C" w14:paraId="62975269" w14:textId="77777777" w:rsidTr="007A6B23">
        <w:trPr>
          <w:trHeight w:val="40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DC17AF8" w14:textId="6C883A21" w:rsidR="00EA339C" w:rsidRPr="0045068D" w:rsidRDefault="00EA339C" w:rsidP="0045068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="0045068D"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E</w:t>
            </w:r>
            <w:r w:rsidR="0045068D" w:rsidRPr="0045068D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 xml:space="preserve">ducational </w:t>
            </w:r>
            <w:r w:rsidR="0045068D"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B</w:t>
            </w:r>
            <w:r w:rsidR="0045068D" w:rsidRPr="0045068D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ackground</w:t>
            </w:r>
          </w:p>
        </w:tc>
      </w:tr>
      <w:tr w:rsidR="00EA339C" w:rsidRPr="00EA339C" w14:paraId="027C07AB" w14:textId="77777777" w:rsidTr="007A6B23">
        <w:trPr>
          <w:trHeight w:val="624"/>
        </w:trPr>
        <w:tc>
          <w:tcPr>
            <w:tcW w:w="10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942A" w14:textId="37FB09F7" w:rsidR="009D5BDA" w:rsidRPr="009D5BDA" w:rsidRDefault="009D5BDA" w:rsidP="009D5BD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9D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2013.06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9D5BD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>Ph.D</w:t>
            </w:r>
            <w:r w:rsidRPr="009D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.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 Chemical Engineering and Technology, </w:t>
            </w:r>
            <w:r w:rsidRPr="009D5BD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China University of Petroleum</w:t>
            </w:r>
          </w:p>
          <w:p w14:paraId="0344F218" w14:textId="77777777" w:rsidR="009D5BDA" w:rsidRPr="009D5BDA" w:rsidRDefault="009D5BDA" w:rsidP="009D5BDA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9D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2002.06       </w:t>
            </w:r>
            <w:r w:rsidRPr="009D5BD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9D5BD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>M.E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. 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ab/>
            </w:r>
            <w:r w:rsidRPr="009D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M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ineral</w:t>
            </w:r>
            <w:r w:rsidRPr="009D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Process</w:t>
            </w:r>
            <w:r w:rsidRPr="009D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Engineering, </w:t>
            </w:r>
            <w:r w:rsidRPr="009D5BD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>Chinese</w:t>
            </w:r>
            <w:r w:rsidRPr="009D5BD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Academy of </w:t>
            </w:r>
            <w:r w:rsidRPr="009D5BD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>Geo</w:t>
            </w:r>
            <w:r w:rsidRPr="009D5BD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logical S</w:t>
            </w:r>
            <w:r w:rsidRPr="009D5BD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>ciences</w:t>
            </w:r>
          </w:p>
          <w:p w14:paraId="62416993" w14:textId="07082650" w:rsidR="00EA339C" w:rsidRPr="003F7D0C" w:rsidRDefault="009D5BDA" w:rsidP="009D5BDA">
            <w:pPr>
              <w:spacing w:line="360" w:lineRule="auto"/>
              <w:ind w:left="1559" w:hanging="1559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19</w:t>
            </w:r>
            <w:r w:rsidRPr="009D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99.06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9D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 w:rsidRPr="009D5BDA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9D5BD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>B.E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. 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ab/>
              <w:t>M</w:t>
            </w:r>
            <w:r w:rsidRPr="009D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aterial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9D5BD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Science and </w:t>
            </w:r>
            <w:r w:rsidRPr="009D5BDA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Engineering, </w:t>
            </w:r>
            <w:r w:rsidRPr="009D5BD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>China University of Geosciences</w:t>
            </w:r>
          </w:p>
        </w:tc>
      </w:tr>
      <w:tr w:rsidR="00EA339C" w:rsidRPr="00EA339C" w14:paraId="674D157A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E7BC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463DAD7E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D5BF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6F92C5AF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A1F3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3ACA8ED6" w14:textId="77777777" w:rsidTr="005C7EDA">
        <w:trPr>
          <w:trHeight w:val="312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C5AE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59559574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6D81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576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712B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352B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39C" w:rsidRPr="00EA339C" w14:paraId="6FE67D92" w14:textId="77777777" w:rsidTr="007A6B23">
        <w:trPr>
          <w:trHeight w:val="40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3535B68" w14:textId="27A29828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="0045068D" w:rsidRPr="0045068D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Work Experience</w:t>
            </w:r>
          </w:p>
        </w:tc>
      </w:tr>
      <w:tr w:rsidR="00EA339C" w:rsidRPr="00EA339C" w14:paraId="6910903E" w14:textId="77777777" w:rsidTr="007A6B23">
        <w:trPr>
          <w:trHeight w:val="624"/>
        </w:trPr>
        <w:tc>
          <w:tcPr>
            <w:tcW w:w="10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39D0" w14:textId="12E9E813" w:rsidR="00354954" w:rsidRPr="006F3D34" w:rsidRDefault="00354954" w:rsidP="00354954">
            <w:pPr>
              <w:widowControl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160" w:hanging="21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20</w:t>
            </w:r>
            <w:r w:rsidRPr="0035495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35495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01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-Present 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6F3D3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>Associate Professor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, </w:t>
            </w:r>
            <w:r w:rsidRPr="00354954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College of Chemistry and Chemical Engineering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, China University of</w:t>
            </w:r>
            <w:r w:rsidRPr="0035495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Petroleum</w:t>
            </w:r>
          </w:p>
          <w:p w14:paraId="3F09CCAA" w14:textId="7B9ACC05" w:rsidR="006F3D34" w:rsidRPr="006F3D34" w:rsidRDefault="006F3D34" w:rsidP="006F3D34">
            <w:pPr>
              <w:widowControl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160" w:hanging="21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2016.04-2018.10     </w:t>
            </w:r>
            <w:r w:rsidRPr="0035495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>Post-doctoral Researcher</w:t>
            </w:r>
            <w:r w:rsidRPr="00354954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College of Chemical Engineering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, Beijing University of Chemical Technology, China</w:t>
            </w:r>
          </w:p>
          <w:p w14:paraId="75FD73A4" w14:textId="5AB700C6" w:rsidR="006F3D34" w:rsidRPr="006F3D34" w:rsidRDefault="006F3D34" w:rsidP="006F3D34">
            <w:pPr>
              <w:widowControl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160" w:hanging="21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20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11.12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-</w:t>
            </w:r>
            <w:r w:rsidR="00354954" w:rsidRPr="0035495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2019.12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6F3D3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>Associate Professor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, College of 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Science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, China University of</w:t>
            </w:r>
            <w:r w:rsidRPr="0035495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Petroleum</w:t>
            </w:r>
          </w:p>
          <w:p w14:paraId="174A4B46" w14:textId="7F4A18E9" w:rsidR="006F3D34" w:rsidRPr="006F3D34" w:rsidRDefault="006F3D34" w:rsidP="006F3D34">
            <w:pPr>
              <w:widowControl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160" w:hanging="21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2010.02-2011.02     </w:t>
            </w:r>
            <w:r w:rsidRPr="006F3D3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>Research</w:t>
            </w:r>
            <w:r w:rsidRPr="006F3D3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Fellow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, </w:t>
            </w:r>
            <w:r w:rsidRPr="006F3D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Center for Energy</w:t>
            </w:r>
            <w:r w:rsidRPr="006F3D3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</w:rPr>
              <w:t>,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University of Western Australia</w:t>
            </w:r>
          </w:p>
          <w:p w14:paraId="1836771A" w14:textId="3469D04F" w:rsidR="006F3D34" w:rsidRPr="006F3D34" w:rsidRDefault="006F3D34" w:rsidP="006F3D34">
            <w:pPr>
              <w:widowControl/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160" w:hanging="21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200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5.12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-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2011.11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6F3D3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>Lecturer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, </w:t>
            </w:r>
            <w:r w:rsidR="00354954" w:rsidRPr="00354954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College of Chemistry and Chemical Engineering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, China University of</w:t>
            </w:r>
            <w:r w:rsidRPr="0035495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Petroleum</w:t>
            </w:r>
          </w:p>
          <w:p w14:paraId="786C2D3E" w14:textId="78B0C890" w:rsidR="00EA339C" w:rsidRPr="006F3D34" w:rsidRDefault="006F3D34" w:rsidP="006F3D34">
            <w:pPr>
              <w:widowControl/>
              <w:tabs>
                <w:tab w:val="left" w:pos="72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2160" w:hanging="21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200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3.03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-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2005.11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ab/>
            </w:r>
            <w:r w:rsidRPr="006F3D3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A</w:t>
            </w:r>
            <w:r w:rsidRPr="006F3D3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ssistant </w:t>
            </w:r>
            <w:r w:rsidRPr="006F3D3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Lecturer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, </w:t>
            </w:r>
            <w:r w:rsidR="00354954" w:rsidRPr="00354954">
              <w:rPr>
                <w:rFonts w:ascii="Times New Roman" w:eastAsia="Microsoft YaHei U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College of Chemistry and Chemical Engineering</w:t>
            </w:r>
            <w:r w:rsidRPr="006F3D34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, China University of Petroleum</w:t>
            </w:r>
          </w:p>
        </w:tc>
      </w:tr>
      <w:tr w:rsidR="00EA339C" w:rsidRPr="00EA339C" w14:paraId="670AC036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89F1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24FB63D1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B368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026F4029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03E5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6020F56D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21D1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F5E5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07AF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A5D0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39C" w:rsidRPr="00EA339C" w14:paraId="48E29C34" w14:textId="77777777" w:rsidTr="007A6B23">
        <w:trPr>
          <w:trHeight w:val="40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F346A65" w14:textId="5E743500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="008F5AA3"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Research Direction</w:t>
            </w:r>
          </w:p>
        </w:tc>
      </w:tr>
      <w:tr w:rsidR="00EA339C" w:rsidRPr="00EA339C" w14:paraId="6B7AFA3A" w14:textId="77777777" w:rsidTr="007A6B23">
        <w:trPr>
          <w:trHeight w:val="624"/>
        </w:trPr>
        <w:tc>
          <w:tcPr>
            <w:tcW w:w="10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EFF" w14:textId="5E09E14E" w:rsidR="00A96598" w:rsidRDefault="00A96598" w:rsidP="00544E24">
            <w:pPr>
              <w:pStyle w:val="a8"/>
              <w:widowControl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598">
              <w:rPr>
                <w:rFonts w:ascii="Times New Roman" w:hAnsi="Times New Roman" w:cs="Times New Roman"/>
                <w:sz w:val="24"/>
                <w:szCs w:val="24"/>
              </w:rPr>
              <w:t xml:space="preserve">Energy </w:t>
            </w:r>
            <w:r w:rsidR="000A77A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96598">
              <w:rPr>
                <w:rFonts w:ascii="Times New Roman" w:hAnsi="Times New Roman" w:cs="Times New Roman"/>
                <w:sz w:val="24"/>
                <w:szCs w:val="24"/>
              </w:rPr>
              <w:t xml:space="preserve">atalytic </w:t>
            </w:r>
            <w:r w:rsidR="000A77A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96598">
              <w:rPr>
                <w:rFonts w:ascii="Times New Roman" w:hAnsi="Times New Roman" w:cs="Times New Roman"/>
                <w:sz w:val="24"/>
                <w:szCs w:val="24"/>
              </w:rPr>
              <w:t>hemistry</w:t>
            </w:r>
          </w:p>
          <w:p w14:paraId="5FBF15EF" w14:textId="65530616" w:rsidR="00552AA2" w:rsidRPr="007D5369" w:rsidRDefault="00176392" w:rsidP="00544E24">
            <w:pPr>
              <w:pStyle w:val="a8"/>
              <w:widowControl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369">
              <w:rPr>
                <w:rFonts w:ascii="Times New Roman" w:hAnsi="Times New Roman" w:cs="Times New Roman"/>
                <w:sz w:val="24"/>
                <w:szCs w:val="24"/>
              </w:rPr>
              <w:t>Porous Materials &amp; Heterogeneous Catalysis</w:t>
            </w:r>
          </w:p>
          <w:p w14:paraId="388F45F1" w14:textId="3349A164" w:rsidR="00176392" w:rsidRPr="007D5369" w:rsidRDefault="007D5369" w:rsidP="00544E24">
            <w:pPr>
              <w:pStyle w:val="a8"/>
              <w:widowControl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7D5369">
              <w:rPr>
                <w:rFonts w:ascii="Times New Roman" w:hAnsi="Times New Roman" w:cs="Times New Roman"/>
                <w:sz w:val="24"/>
                <w:szCs w:val="24"/>
              </w:rPr>
              <w:t>Nanocatalysis</w:t>
            </w:r>
            <w:proofErr w:type="spellEnd"/>
            <w:r w:rsidRPr="007D5369">
              <w:rPr>
                <w:rFonts w:ascii="Times New Roman" w:hAnsi="Times New Roman" w:cs="Times New Roman"/>
                <w:sz w:val="24"/>
                <w:szCs w:val="24"/>
              </w:rPr>
              <w:t xml:space="preserve"> and Nanomaterials</w:t>
            </w:r>
          </w:p>
        </w:tc>
      </w:tr>
      <w:tr w:rsidR="00EA339C" w:rsidRPr="00EA339C" w14:paraId="5B3FCA21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6E71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082DCD7E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2F1A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55EB1430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1477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5AC283AE" w14:textId="77777777" w:rsidTr="006E675D">
        <w:trPr>
          <w:trHeight w:val="312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520D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598FA5C9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8492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D77D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B964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926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39C" w:rsidRPr="00EA339C" w14:paraId="538F95F7" w14:textId="77777777" w:rsidTr="007A6B23">
        <w:trPr>
          <w:trHeight w:val="40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6D7E596" w14:textId="05559A1F" w:rsidR="00EA339C" w:rsidRPr="00EA339C" w:rsidRDefault="00EA339C" w:rsidP="008F5AA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="008F5AA3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R</w:t>
            </w:r>
            <w:r w:rsidR="008F5AA3"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 xml:space="preserve">esearch </w:t>
            </w:r>
            <w:r w:rsidR="008F5AA3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P</w:t>
            </w:r>
            <w:r w:rsidR="008F5AA3"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roject</w:t>
            </w:r>
          </w:p>
        </w:tc>
      </w:tr>
      <w:tr w:rsidR="00016063" w:rsidRPr="00EA339C" w14:paraId="2B71B136" w14:textId="77777777" w:rsidTr="007A6B23">
        <w:trPr>
          <w:trHeight w:val="624"/>
        </w:trPr>
        <w:tc>
          <w:tcPr>
            <w:tcW w:w="10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EBA3" w14:textId="66413171" w:rsidR="0010759C" w:rsidRPr="0010759C" w:rsidRDefault="0010759C" w:rsidP="0010759C">
            <w:pPr>
              <w:widowControl/>
              <w:numPr>
                <w:ilvl w:val="1"/>
                <w:numId w:val="8"/>
              </w:numPr>
              <w:tabs>
                <w:tab w:val="num" w:pos="426"/>
              </w:tabs>
              <w:spacing w:line="360" w:lineRule="auto"/>
              <w:ind w:left="426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0759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>Fundamental Research Funds for the Central Universities,</w:t>
            </w:r>
            <w:r w:rsidRPr="001075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Pr="0054153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China</w:t>
            </w:r>
            <w:r w:rsidRPr="0054153E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(Grant No.</w:t>
            </w:r>
            <w:r w:rsidRPr="0010759C">
              <w:rPr>
                <w:rFonts w:ascii="Times New Roman" w:hAnsi="Times New Roman" w:cs="Times New Roman"/>
                <w:sz w:val="24"/>
                <w:szCs w:val="24"/>
              </w:rPr>
              <w:t xml:space="preserve"> 22CX03001A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), 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22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-20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24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14:paraId="047D7211" w14:textId="2DD68DDB" w:rsidR="0010759C" w:rsidRPr="0010759C" w:rsidRDefault="0010759C" w:rsidP="0010759C">
            <w:pPr>
              <w:widowControl/>
              <w:numPr>
                <w:ilvl w:val="1"/>
                <w:numId w:val="8"/>
              </w:numPr>
              <w:tabs>
                <w:tab w:val="num" w:pos="426"/>
              </w:tabs>
              <w:spacing w:line="360" w:lineRule="auto"/>
              <w:ind w:left="426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0759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Natural Science Foundation of China 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(Grant No.21776311), 2018-2021.</w:t>
            </w:r>
          </w:p>
          <w:p w14:paraId="5B8DB168" w14:textId="4A933E19" w:rsidR="0010759C" w:rsidRPr="0010759C" w:rsidRDefault="0010759C" w:rsidP="0010759C">
            <w:pPr>
              <w:widowControl/>
              <w:numPr>
                <w:ilvl w:val="1"/>
                <w:numId w:val="8"/>
              </w:numPr>
              <w:tabs>
                <w:tab w:val="num" w:pos="426"/>
              </w:tabs>
              <w:spacing w:line="360" w:lineRule="auto"/>
              <w:ind w:left="426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0759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>Shandong Provincial Natural Science Foundation, China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 (Grant No.</w:t>
            </w:r>
            <w:r w:rsidR="00C66382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ZR2016BM28), 2016-2019.</w:t>
            </w:r>
          </w:p>
          <w:p w14:paraId="65DBBFF4" w14:textId="1CEB0973" w:rsidR="0010759C" w:rsidRPr="0010759C" w:rsidRDefault="0010759C" w:rsidP="0010759C">
            <w:pPr>
              <w:widowControl/>
              <w:numPr>
                <w:ilvl w:val="1"/>
                <w:numId w:val="8"/>
              </w:numPr>
              <w:tabs>
                <w:tab w:val="num" w:pos="426"/>
              </w:tabs>
              <w:spacing w:line="360" w:lineRule="auto"/>
              <w:ind w:left="426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0759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>Fundamental Research Funds for the Central Universities,</w:t>
            </w:r>
            <w:r w:rsidRPr="001075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China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(Grant No.15CX05030A), 2015-2017.</w:t>
            </w:r>
          </w:p>
          <w:p w14:paraId="3A5FDBA4" w14:textId="6E565482" w:rsidR="0010759C" w:rsidRPr="0010759C" w:rsidRDefault="0010759C" w:rsidP="0010759C">
            <w:pPr>
              <w:widowControl/>
              <w:numPr>
                <w:ilvl w:val="1"/>
                <w:numId w:val="8"/>
              </w:numPr>
              <w:tabs>
                <w:tab w:val="num" w:pos="426"/>
              </w:tabs>
              <w:spacing w:line="360" w:lineRule="auto"/>
              <w:ind w:left="426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0759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>Fundamental Research Funds for the Central Universities,</w:t>
            </w:r>
            <w:r w:rsidRPr="001075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 w:rsidRPr="005933BA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</w:rPr>
              <w:t>China</w:t>
            </w:r>
            <w:r w:rsidRPr="005933BA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(Grant No.12CX04093A), 2011-2013.</w:t>
            </w:r>
          </w:p>
          <w:p w14:paraId="0A7A00EB" w14:textId="00F4F7DE" w:rsidR="0010759C" w:rsidRPr="0010759C" w:rsidRDefault="0010759C" w:rsidP="0010759C">
            <w:pPr>
              <w:widowControl/>
              <w:numPr>
                <w:ilvl w:val="1"/>
                <w:numId w:val="8"/>
              </w:numPr>
              <w:tabs>
                <w:tab w:val="num" w:pos="426"/>
              </w:tabs>
              <w:spacing w:line="360" w:lineRule="auto"/>
              <w:ind w:left="4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10759C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shd w:val="clear" w:color="auto" w:fill="FFFFFF"/>
                <w:lang w:eastAsia="en-US"/>
              </w:rPr>
              <w:t>Shandong Provincial Natural Science Foundation, China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 (Grant No.</w:t>
            </w:r>
            <w:r w:rsidR="00C66382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  <w:lang w:eastAsia="en-US"/>
              </w:rPr>
              <w:t>ZR2011BQ014), 2011 -2014.</w:t>
            </w:r>
            <w:r w:rsidRPr="0010759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04738B17" w14:textId="77777777" w:rsidR="007A6B23" w:rsidRDefault="007A6B23" w:rsidP="00776811">
            <w:pPr>
              <w:widowControl/>
              <w:snapToGrid w:val="0"/>
              <w:ind w:left="42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14:paraId="467902EA" w14:textId="1F580012" w:rsidR="00776811" w:rsidRPr="00EA339C" w:rsidRDefault="00776811" w:rsidP="00776811">
            <w:pPr>
              <w:widowControl/>
              <w:snapToGrid w:val="0"/>
              <w:ind w:left="42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270C7037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352A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76BA02BD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AD4C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24F94B00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0D76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53ED1DF8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FE65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0F6E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C548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1839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6063" w:rsidRPr="00EA339C" w14:paraId="00C12EB9" w14:textId="77777777" w:rsidTr="007A6B23">
        <w:trPr>
          <w:trHeight w:val="40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AA39613" w14:textId="7EA8D2F9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 xml:space="preserve">Representative </w:t>
            </w: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P</w:t>
            </w:r>
            <w:r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 xml:space="preserve">apers and </w:t>
            </w: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P</w:t>
            </w:r>
            <w:r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atents</w:t>
            </w:r>
          </w:p>
        </w:tc>
      </w:tr>
      <w:tr w:rsidR="00016063" w:rsidRPr="00EA339C" w14:paraId="00D4ED03" w14:textId="77777777" w:rsidTr="007A6B23">
        <w:trPr>
          <w:trHeight w:val="624"/>
        </w:trPr>
        <w:tc>
          <w:tcPr>
            <w:tcW w:w="10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EB38" w14:textId="71E06C85" w:rsidR="00FB5C14" w:rsidRPr="00544E24" w:rsidRDefault="006B158C" w:rsidP="006F726B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[1]</w:t>
            </w:r>
            <w:bookmarkStart w:id="1" w:name="bau0005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</w:t>
            </w:r>
            <w:bookmarkStart w:id="2" w:name="D2QI00388K"/>
            <w:bookmarkEnd w:id="1"/>
            <w:proofErr w:type="spellStart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>Risheng</w:t>
            </w:r>
            <w:proofErr w:type="spellEnd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Wang, </w:t>
            </w:r>
            <w:proofErr w:type="spellStart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>Zhihua</w:t>
            </w:r>
            <w:proofErr w:type="spellEnd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Peng, </w:t>
            </w:r>
            <w:proofErr w:type="spellStart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>Pingping</w:t>
            </w:r>
            <w:proofErr w:type="spellEnd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Wu, </w:t>
            </w:r>
            <w:proofErr w:type="spellStart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>Hongman</w:t>
            </w:r>
            <w:proofErr w:type="spellEnd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Sun, Yu Zhang, </w:t>
            </w:r>
            <w:proofErr w:type="spellStart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>Fazle</w:t>
            </w:r>
            <w:proofErr w:type="spellEnd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Subhan, </w:t>
            </w:r>
            <w:proofErr w:type="spellStart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>Hailiang</w:t>
            </w:r>
            <w:proofErr w:type="spellEnd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Yin, </w:t>
            </w:r>
            <w:proofErr w:type="spellStart"/>
            <w:r w:rsidR="00CC1EA2" w:rsidRPr="00544E24">
              <w:rPr>
                <w:rFonts w:ascii="Times New Roman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="00CC1EA2" w:rsidRPr="0054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Wang*</w:t>
            </w:r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, Zi-Feng Yan. Direct Synthesis of Nanorods Stacked “Nest-like” Hierarchical ZSM-48 Hollow Sphere by Triazine-based </w:t>
            </w:r>
            <w:proofErr w:type="spellStart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>Bolaform</w:t>
            </w:r>
            <w:proofErr w:type="spellEnd"/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Organic Structure-Directing Agent[J]. </w:t>
            </w:r>
            <w:r w:rsidR="00CC1EA2" w:rsidRPr="00544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Inorganic Chemistry Frontiers</w:t>
            </w:r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>, 2022, 9,</w:t>
            </w:r>
            <w:r w:rsidR="00CC1EA2" w:rsidRPr="00544E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2016-2022</w:t>
            </w:r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5C14" w:rsidRPr="00E17AB4">
              <w:rPr>
                <w:rFonts w:ascii="Times New Roman" w:hAnsi="Times New Roman" w:cs="Times New Roman"/>
                <w:sz w:val="24"/>
                <w:szCs w:val="24"/>
              </w:rPr>
              <w:t>https://doi.org/10.1039/D2QI00388K</w:t>
            </w:r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"/>
          </w:p>
          <w:p w14:paraId="3C7BCDB5" w14:textId="2F465B6B" w:rsidR="00FB5C14" w:rsidRPr="00544E24" w:rsidRDefault="006B158C" w:rsidP="006F726B"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[2]</w:t>
            </w:r>
            <w:r w:rsidR="00B35974"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Yu Ma, Meng-Xuan Li, Ren-Ni Luan, Chao-Ran Li, Xin Liu, Hui-Ying Zhao, </w:t>
            </w:r>
            <w:r w:rsidR="00CC1EA2" w:rsidRPr="00E17AB4">
              <w:rPr>
                <w:rFonts w:ascii="Times New Roman" w:hAnsi="Times New Roman" w:cs="Times New Roman"/>
                <w:b/>
                <w:sz w:val="24"/>
                <w:szCs w:val="24"/>
              </w:rPr>
              <w:t>You-He Wang</w:t>
            </w:r>
            <w:r w:rsidR="00FB5C14" w:rsidRPr="00544E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>, Yong-Ming Chai, Bin</w:t>
            </w:r>
            <w:r w:rsidR="00FB5C14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EA2" w:rsidRPr="00544E24">
              <w:rPr>
                <w:rFonts w:ascii="Times New Roman" w:hAnsi="Times New Roman" w:cs="Times New Roman"/>
                <w:sz w:val="24"/>
                <w:szCs w:val="24"/>
              </w:rPr>
              <w:t>Dong*.</w:t>
            </w:r>
            <w:r w:rsidR="00FB5C14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Scalloped nickel/iron vanadium oxide-coated vanadium dioxides based on chemical etching-induced reconstruction strategy for efficient oxygen evolution[J]. </w:t>
            </w:r>
            <w:r w:rsidR="00FB5C14" w:rsidRPr="00AF0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International Journal of Hydrogen Energy</w:t>
            </w:r>
            <w:r w:rsidR="00FB5C14" w:rsidRPr="00544E24">
              <w:rPr>
                <w:rFonts w:ascii="Times New Roman" w:hAnsi="Times New Roman" w:cs="Times New Roman"/>
                <w:sz w:val="24"/>
                <w:szCs w:val="24"/>
              </w:rPr>
              <w:t>, 2022, 47(78):33352-33360. https://doi.org/10.1016/j.ijhydene.2022.07.217.</w:t>
            </w:r>
          </w:p>
          <w:p w14:paraId="2D4032ED" w14:textId="01BC9037" w:rsidR="004C25D0" w:rsidRPr="00544E24" w:rsidRDefault="006B158C" w:rsidP="006F726B">
            <w:pPr>
              <w:widowControl/>
              <w:spacing w:line="360" w:lineRule="auto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[3]</w:t>
            </w:r>
            <w:r w:rsidR="00B35974"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Yu Ma</w:t>
            </w:r>
            <w:bookmarkStart w:id="3" w:name="bau0010"/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Meng-Xuan Li</w:t>
            </w:r>
            <w:bookmarkStart w:id="4" w:name="bau0015"/>
            <w:bookmarkEnd w:id="3"/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Hui-Ying Wang</w:t>
            </w:r>
            <w:bookmarkStart w:id="5" w:name="bau0020"/>
            <w:bookmarkEnd w:id="4"/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1EA2"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="00CC1EA2"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bookmarkStart w:id="6" w:name="bau0025"/>
            <w:bookmarkEnd w:id="5"/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*, Ning </w:t>
            </w:r>
            <w:proofErr w:type="spellStart"/>
            <w:proofErr w:type="gramStart"/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Yu</w:t>
            </w:r>
            <w:bookmarkStart w:id="7" w:name="bau0030"/>
            <w:bookmarkEnd w:id="6"/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,Yi</w:t>
            </w:r>
            <w:proofErr w:type="spellEnd"/>
            <w:proofErr w:type="gramEnd"/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-Wen Dong</w:t>
            </w:r>
            <w:bookmarkStart w:id="8" w:name="bau0035"/>
            <w:bookmarkEnd w:id="7"/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Ren-Ni Luan</w:t>
            </w:r>
            <w:bookmarkStart w:id="9" w:name="bau0040"/>
            <w:bookmarkEnd w:id="8"/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Yong-Ming Chai</w:t>
            </w:r>
            <w:bookmarkStart w:id="10" w:name="bau0045"/>
            <w:bookmarkEnd w:id="9"/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Bin Dong</w:t>
            </w:r>
            <w:bookmarkEnd w:id="10"/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*. Modulation engineering of alkaline oxygen evolution reaction based on microwave </w:t>
            </w:r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lastRenderedPageBreak/>
              <w:t>activation of Ni, Fe bimetal doped MnO</w:t>
            </w:r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  <w:vertAlign w:val="subscript"/>
              </w:rPr>
              <w:t>2</w:t>
            </w:r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[J]. </w:t>
            </w:r>
            <w:r w:rsidR="00CC1EA2"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Catalysis Communications</w:t>
            </w:r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2022, 162: 106380. </w:t>
            </w:r>
            <w:r w:rsidR="004C25D0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https://doi.org/10.1016/j.catcom.2021.106380</w:t>
            </w:r>
            <w:r w:rsidR="00CC1EA2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.</w:t>
            </w:r>
          </w:p>
          <w:p w14:paraId="037E8A59" w14:textId="480CC722" w:rsidR="004C25D0" w:rsidRPr="00544E24" w:rsidRDefault="006B158C" w:rsidP="006F726B">
            <w:pPr>
              <w:widowControl/>
              <w:spacing w:line="360" w:lineRule="auto"/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[4] </w:t>
            </w:r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>Kang Li, </w:t>
            </w:r>
            <w:proofErr w:type="spellStart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>Haibo</w:t>
            </w:r>
            <w:proofErr w:type="spellEnd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Han, </w:t>
            </w:r>
            <w:proofErr w:type="spellStart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>Jie</w:t>
            </w:r>
            <w:proofErr w:type="spellEnd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Lei, </w:t>
            </w:r>
            <w:proofErr w:type="spellStart"/>
            <w:r w:rsidR="004C25D0" w:rsidRPr="00E17AB4">
              <w:rPr>
                <w:rFonts w:ascii="Times New Roman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="004C25D0" w:rsidRPr="00E17AB4">
              <w:rPr>
                <w:rFonts w:ascii="Times New Roman" w:hAnsi="Times New Roman" w:cs="Times New Roman"/>
                <w:b/>
                <w:sz w:val="24"/>
                <w:szCs w:val="24"/>
              </w:rPr>
              <w:t> Wang</w:t>
            </w:r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>Dekun</w:t>
            </w:r>
            <w:proofErr w:type="spellEnd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Li, Mark </w:t>
            </w:r>
            <w:proofErr w:type="spellStart"/>
            <w:proofErr w:type="gramStart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>J.Rood</w:t>
            </w:r>
            <w:proofErr w:type="spellEnd"/>
            <w:proofErr w:type="gramEnd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>Fazle</w:t>
            </w:r>
            <w:proofErr w:type="spellEnd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Subhan,  </w:t>
            </w:r>
            <w:proofErr w:type="spellStart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>Zifeng</w:t>
            </w:r>
            <w:proofErr w:type="spellEnd"/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 xml:space="preserve"> Yan*. Upgradation of Heavy Crude Oil Via Hydrodynamic Cavitation Through Variations in Asphaltenes[J]. </w:t>
            </w:r>
            <w:r w:rsidR="004C25D0" w:rsidRPr="00AF0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China Petroleum Processing and Petrochemical Technology</w:t>
            </w:r>
            <w:r w:rsidR="004C25D0" w:rsidRPr="00544E24">
              <w:rPr>
                <w:rFonts w:ascii="Times New Roman" w:hAnsi="Times New Roman" w:cs="Times New Roman"/>
                <w:sz w:val="24"/>
                <w:szCs w:val="24"/>
              </w:rPr>
              <w:t>, 2022, 24(2):23-33.</w:t>
            </w:r>
          </w:p>
          <w:p w14:paraId="10BD17E9" w14:textId="77777777" w:rsidR="006B158C" w:rsidRPr="00544E24" w:rsidRDefault="006B158C" w:rsidP="006F726B">
            <w:pPr>
              <w:widowControl/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[5]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bookmarkStart w:id="11" w:name="bau005"/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Hongman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Sun,</w:t>
            </w:r>
            <w:bookmarkStart w:id="12" w:name="bau010"/>
            <w:bookmarkEnd w:id="11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Yu Zhang,</w:t>
            </w:r>
            <w:bookmarkStart w:id="13" w:name="bau015"/>
            <w:bookmarkEnd w:id="12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Chunfen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Wang</w:t>
            </w:r>
            <w:bookmarkStart w:id="14" w:name="bau020"/>
            <w:bookmarkEnd w:id="13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Mark A. Isaacs,</w:t>
            </w:r>
            <w:bookmarkStart w:id="15" w:name="bau025"/>
            <w:bookmarkEnd w:id="14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Ahmed I. Osman,</w:t>
            </w:r>
            <w:bookmarkStart w:id="16" w:name="bau030"/>
            <w:bookmarkEnd w:id="15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Yehong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Wang,</w:t>
            </w:r>
            <w:bookmarkStart w:id="17" w:name="bau035"/>
            <w:bookmarkEnd w:id="16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David Rooney,</w:t>
            </w:r>
            <w:bookmarkStart w:id="18" w:name="bau040"/>
            <w:bookmarkEnd w:id="17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</w:t>
            </w:r>
            <w:bookmarkStart w:id="19" w:name="bau045"/>
            <w:bookmarkEnd w:id="18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Yan</w:t>
            </w:r>
            <w:bookmarkStart w:id="20" w:name="bau050"/>
            <w:bookmarkEnd w:id="19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,Christopher</w:t>
            </w:r>
            <w:proofErr w:type="spellEnd"/>
            <w:proofErr w:type="gram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M. A.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Parlett</w:t>
            </w:r>
            <w:bookmarkStart w:id="21" w:name="bau055"/>
            <w:bookmarkEnd w:id="20"/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*, Feng Wang</w:t>
            </w:r>
            <w:bookmarkStart w:id="22" w:name="bau060"/>
            <w:bookmarkEnd w:id="21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Chunfei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Wu</w:t>
            </w:r>
            <w:bookmarkEnd w:id="22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*. Integrated carbon capture and utilization: Synergistic catalysis between highly dispersed Ni clusters and ceria oxygen vacancies[J].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Chemical Engineering Journal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 2022, 437:135394. https://doi.org/10.1016/j.cej.2022.135394.</w:t>
            </w:r>
          </w:p>
          <w:p w14:paraId="414B00FD" w14:textId="77777777" w:rsidR="006B158C" w:rsidRPr="00544E24" w:rsidRDefault="006B158C" w:rsidP="006F726B">
            <w:pPr>
              <w:widowControl/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>[6]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>Xinming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 xml:space="preserve"> Zhou, Li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>Su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 xml:space="preserve">, Fang Si,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>Yajun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 xml:space="preserve"> Wang,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>Tianhao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 xml:space="preserve"> Zhan, 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bCs/>
                <w:spacing w:val="15"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bCs/>
                <w:spacing w:val="15"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>Chaohe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 xml:space="preserve"> Yang, Hui Fu*. Efficient Method to Catch Adsorption Behavior: Understanding the Effect of Sodium Ions on Benzene-Thiophene Adsorption in Na-FAU[J]. 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iCs/>
                <w:spacing w:val="15"/>
                <w:sz w:val="24"/>
                <w:szCs w:val="24"/>
              </w:rPr>
              <w:t>Advanced Theory and Simulations</w:t>
            </w:r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>, 2022, 5</w:t>
            </w:r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>：</w:t>
            </w:r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 xml:space="preserve">2100368. </w:t>
            </w:r>
            <w:r w:rsidRPr="00544E24">
              <w:rPr>
                <w:rFonts w:ascii="Times New Roman" w:eastAsia="微软雅黑" w:hAnsi="Times New Roman" w:cs="Times New Roman"/>
                <w:bCs/>
                <w:sz w:val="24"/>
                <w:szCs w:val="24"/>
                <w:shd w:val="clear" w:color="auto" w:fill="FFFFFF"/>
              </w:rPr>
              <w:t>https://doi.org/10.1002/adts.202100368.</w:t>
            </w:r>
          </w:p>
          <w:p w14:paraId="7571BE5A" w14:textId="77777777" w:rsidR="006B158C" w:rsidRPr="00544E24" w:rsidRDefault="006B158C" w:rsidP="006F726B">
            <w:pPr>
              <w:widowControl/>
              <w:spacing w:line="360" w:lineRule="auto"/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spacing w:val="15"/>
                <w:sz w:val="24"/>
                <w:szCs w:val="24"/>
              </w:rPr>
              <w:t>[7]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Risheng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Wang,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Zhihua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Peng,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Pingping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Wu,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Jinzhi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Lu, Mark J. Rood,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Hongman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Sun,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Jingbin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Zeng,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* and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Yan. Direct synthesis of nanosheets stacked hierarchical “honey stick-like” MFI zeolite by aromatic heterocyclic dual-functional organic structure-directing agent[J].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Chemistry-A European Journal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2021, 27(34):8694-8697. https://doi.org/10.1002/chem.202100701.</w:t>
            </w:r>
          </w:p>
          <w:p w14:paraId="27A077BC" w14:textId="77777777" w:rsidR="006B158C" w:rsidRPr="00544E24" w:rsidRDefault="006B158C" w:rsidP="006F726B">
            <w:pPr>
              <w:shd w:val="clear" w:color="auto" w:fill="FFFFFF"/>
              <w:spacing w:before="75" w:after="75"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[8]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*, Long Kou,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Jinzhi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Lu,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Dezhi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Han,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Zhanquan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Zhang,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Hongman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Sun, Chang Dai, </w:t>
            </w:r>
            <w:bookmarkStart w:id="23" w:name="_Hlk61965566"/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Yuxin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Mao,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Yan</w:t>
            </w:r>
            <w:bookmarkEnd w:id="23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*. One-step synthesis of egg-tray-like layered ordered macro-mesoporous SiO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vertAlign w:val="subscript"/>
              </w:rPr>
              <w:t>2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-Al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vertAlign w:val="subscript"/>
              </w:rPr>
              <w:t>2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O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vertAlign w:val="subscript"/>
              </w:rPr>
              <w:t>3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composites for enhanced hydrodesulfurization performance[J].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Microporous and Mesoporous Materials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2021, 322: 111131. https://doi.org/10.1016/j.micromeso.2021.111131.</w:t>
            </w:r>
          </w:p>
          <w:p w14:paraId="521E36A5" w14:textId="77777777" w:rsidR="006B158C" w:rsidRPr="00544E24" w:rsidRDefault="006B158C" w:rsidP="006F726B">
            <w:pPr>
              <w:shd w:val="clear" w:color="auto" w:fill="FFFFFF"/>
              <w:spacing w:before="75" w:after="75" w:line="360" w:lineRule="auto"/>
              <w:rPr>
                <w:rFonts w:ascii="Times New Roman" w:eastAsia="微软雅黑" w:hAnsi="Times New Roman" w:cs="Times New Roman"/>
                <w:sz w:val="24"/>
                <w:szCs w:val="24"/>
                <w:u w:val="single"/>
              </w:rPr>
            </w:pP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[9]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Tingting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Li,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Chencan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Li,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Jinzhi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Lu, Chang Dai,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Fazle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Subhan, Peng Bai,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Hongman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Sun, Rui Feng*,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Yan. One-pot green synthesis of Fe-ZSM-5 zeolite containing framework heteroatoms via dry gel conversion for enhanced propylene selectivity of catalytic cracking catalyst[J].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Journal of Materials Science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2021, 56: 8050–18060.  https://doi.org/10.1007/s10853-021-06472-2</w:t>
            </w:r>
          </w:p>
          <w:p w14:paraId="6C233F7D" w14:textId="77777777" w:rsidR="006B158C" w:rsidRPr="00544E24" w:rsidRDefault="006B158C" w:rsidP="006F726B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[10]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Jingwei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Xu,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Zhihong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Li, Shuai Guan,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Yuyang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Zeng, Guofeng Zhao,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Hongman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Sun,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Fushan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Wen,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Fazle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Subhan,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Yan*. Direct synthesis of Zn-incorporated nano-ZSM-5 zeolite by a dry gel conversion method for improving catalytic performance of methanol to aromatics reaction[J].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Journal of Porous Materials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2021, 28: 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shd w:val="clear" w:color="auto" w:fill="FCFCFC"/>
              </w:rPr>
              <w:t>1609–1618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. https://doi.org/10.1007/s10934-021-01120-1.</w:t>
            </w:r>
          </w:p>
          <w:p w14:paraId="1F479FAA" w14:textId="77777777" w:rsidR="006B158C" w:rsidRPr="00544E24" w:rsidRDefault="006B158C" w:rsidP="006F726B">
            <w:pPr>
              <w:spacing w:line="360" w:lineRule="auto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[11]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*,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Zhihong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Li, Chang Dai,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Ningning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Du,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Tingting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Li,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Risheng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Wang, Peng Peng*, </w:t>
            </w:r>
            <w:proofErr w:type="spellStart"/>
            <w:r w:rsidRPr="00544E24">
              <w:rPr>
                <w:rStyle w:val="ad"/>
                <w:rFonts w:ascii="Times New Roman" w:eastAsia="微软雅黑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Hongman</w:t>
            </w:r>
            <w:proofErr w:type="spellEnd"/>
            <w:r w:rsidRPr="00544E24">
              <w:rPr>
                <w:rStyle w:val="ad"/>
                <w:rFonts w:ascii="Times New Roman" w:eastAsia="微软雅黑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Sun</w:t>
            </w:r>
            <w:r w:rsidRPr="00544E24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*. Zn-P Co-Modified Hierarchical ZSM-5 Zeolites Directly Synthesized via Dry Gel Conversion for Enhanced Methanol to Aromatics Reaction[J]. </w:t>
            </w:r>
            <w:r w:rsidRPr="00544E24">
              <w:rPr>
                <w:rStyle w:val="ad"/>
                <w:rFonts w:ascii="Times New Roman" w:eastAsia="微软雅黑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Catalysts</w:t>
            </w:r>
            <w:r w:rsidRPr="00544E24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2021, 11, 1388. </w:t>
            </w:r>
            <w:r w:rsidRPr="00544E24">
              <w:rPr>
                <w:rFonts w:ascii="Times New Roman" w:eastAsia="微软雅黑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https://doi.org/10.3390/catal11111388.</w:t>
            </w:r>
          </w:p>
          <w:p w14:paraId="3529A97C" w14:textId="1EC90515" w:rsidR="006B158C" w:rsidRPr="00544E24" w:rsidRDefault="006B158C" w:rsidP="006F726B">
            <w:pPr>
              <w:widowControl/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  <w:shd w:val="clear" w:color="auto" w:fill="FFFFFF"/>
              </w:rPr>
            </w:pP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[12]</w:t>
            </w:r>
            <w:r w:rsidR="00A010FF"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Haibo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Han,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Dezhi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Han, Kang Li,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Jie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Lei,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*, Peng Bai, Mark J. Rood,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Yan*. Co-assembly Route to Facile Synthesis of Hierarchically Core-Shell Nano-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CuMOR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@SBA-15-like Composite for One-step DME Conversion to Ethanol with Enhanced Catalytic Stability[J].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Journal of Porous Materials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2020, 27: 855–862.  </w:t>
            </w:r>
            <w:hyperlink r:id="rId8" w:history="1">
              <w:r w:rsidRPr="00544E24">
                <w:rPr>
                  <w:rFonts w:ascii="Times New Roman" w:eastAsia="微软雅黑" w:hAnsi="Times New Roman" w:cs="Times New Roman"/>
                  <w:sz w:val="24"/>
                  <w:szCs w:val="24"/>
                </w:rPr>
                <w:t>https://doi.org/10.1007/s10934-020-00862-8</w:t>
              </w:r>
            </w:hyperlink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.</w:t>
            </w:r>
          </w:p>
          <w:p w14:paraId="1A57C966" w14:textId="1A047A2E" w:rsidR="006B158C" w:rsidRPr="00544E24" w:rsidRDefault="006B158C" w:rsidP="006F726B">
            <w:pPr>
              <w:spacing w:line="360" w:lineRule="auto"/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</w:t>
            </w:r>
            <w:proofErr w:type="gramStart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</w:t>
            </w:r>
            <w:r w:rsidR="00A010FF"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3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]U.J.</w:t>
            </w:r>
            <w:proofErr w:type="gramEnd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Etim</w:t>
            </w:r>
            <w:proofErr w:type="spellEnd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, Peng Bai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*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kern w:val="0"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Fazle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Subhan,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Yuxiang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Liu,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 xml:space="preserve"> Yan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*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shd w:val="clear" w:color="auto" w:fill="FFFFFF"/>
              </w:rPr>
              <w:t>. Mechanistic insights into structural and surface variations in Y-type zeolites upon interaction with binders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[J]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iCs/>
                <w:kern w:val="0"/>
                <w:sz w:val="24"/>
                <w:szCs w:val="24"/>
              </w:rPr>
              <w:t>Applied Catalysis A, General</w:t>
            </w:r>
            <w:r w:rsidRPr="00544E24">
              <w:rPr>
                <w:rFonts w:ascii="Times New Roman" w:eastAsia="微软雅黑" w:hAnsi="Times New Roman" w:cs="Times New Roman"/>
                <w:i/>
                <w:iCs/>
                <w:kern w:val="0"/>
                <w:sz w:val="24"/>
                <w:szCs w:val="24"/>
              </w:rPr>
              <w:t xml:space="preserve">, </w:t>
            </w:r>
            <w:r w:rsidRPr="00544E24">
              <w:rPr>
                <w:rFonts w:ascii="Times New Roman" w:eastAsia="微软雅黑" w:hAnsi="Times New Roman" w:cs="Times New Roman"/>
                <w:iCs/>
                <w:kern w:val="0"/>
                <w:sz w:val="24"/>
                <w:szCs w:val="24"/>
              </w:rPr>
              <w:t>2019, 571 :137–149.</w:t>
            </w:r>
          </w:p>
          <w:p w14:paraId="34D60F3E" w14:textId="1EB37E71" w:rsidR="006B158C" w:rsidRPr="00544E24" w:rsidRDefault="006B158C" w:rsidP="006F726B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[1</w:t>
            </w:r>
            <w:r w:rsidR="00A010FF"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4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]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Wei Xing</w:t>
            </w:r>
            <w:bookmarkStart w:id="24" w:name="bau2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Shuo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Li</w:t>
            </w:r>
            <w:bookmarkStart w:id="25" w:name="bau3"/>
            <w:bookmarkEnd w:id="24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,Dongfeng</w:t>
            </w:r>
            <w:proofErr w:type="spellEnd"/>
            <w:proofErr w:type="gram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Du</w:t>
            </w:r>
            <w:bookmarkStart w:id="26" w:name="bau4"/>
            <w:bookmarkEnd w:id="25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DanDan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Wang</w:t>
            </w:r>
            <w:bookmarkStart w:id="27" w:name="bau5"/>
            <w:bookmarkEnd w:id="26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YiFei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Liao</w:t>
            </w:r>
            <w:bookmarkStart w:id="28" w:name="bau6"/>
            <w:bookmarkEnd w:id="27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Shihui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Ge</w:t>
            </w:r>
            <w:bookmarkStart w:id="29" w:name="bau7"/>
            <w:bookmarkEnd w:id="28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Jing Xu</w:t>
            </w:r>
            <w:bookmarkStart w:id="30" w:name="bau8"/>
            <w:bookmarkEnd w:id="29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Peng Bai</w:t>
            </w:r>
            <w:bookmarkStart w:id="31" w:name="bau9"/>
            <w:bookmarkEnd w:id="30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Zhen Liu</w:t>
            </w:r>
            <w:bookmarkStart w:id="32" w:name="bau10"/>
            <w:bookmarkEnd w:id="31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bookmarkStart w:id="33" w:name="bau11"/>
            <w:bookmarkEnd w:id="32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Xiuli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Gao</w:t>
            </w:r>
            <w:bookmarkStart w:id="34" w:name="bau12"/>
            <w:bookmarkEnd w:id="33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Mingbo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Wu</w:t>
            </w:r>
            <w:bookmarkStart w:id="35" w:name="bau13"/>
            <w:bookmarkEnd w:id="34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Qingzhong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Xue</w:t>
            </w:r>
            <w:bookmarkStart w:id="36" w:name="bau14"/>
            <w:bookmarkEnd w:id="35"/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Yan</w:t>
            </w:r>
            <w:bookmarkEnd w:id="36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. Revealing the impacting factors of cathodic carbon catalysts for Li-CO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vertAlign w:val="subscript"/>
              </w:rPr>
              <w:t>2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 batteries in the pore-structure point of view[J].</w:t>
            </w:r>
            <w:bookmarkStart w:id="37" w:name="bau1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bookmarkEnd w:id="37"/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Electrochimica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 xml:space="preserve"> Acta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2019, 311: 41-49.</w:t>
            </w:r>
          </w:p>
          <w:p w14:paraId="71CADAA5" w14:textId="11E32879" w:rsidR="006B158C" w:rsidRPr="00544E24" w:rsidRDefault="006B158C" w:rsidP="006F726B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</w:t>
            </w:r>
            <w:proofErr w:type="gramStart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</w:t>
            </w:r>
            <w:r w:rsidR="00A010FF"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5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]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proofErr w:type="gram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Hongman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Sun, Peng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Peng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Peng Bai,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Yan *,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Fazle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Subhan,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Shengfu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Ji *. Synthesis of hierarchical ZSM-5 zeolites via two stage varying temperature crystallization with enhanced catalytic cracking performance[J].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Chinese Journal of Inorganic Chemistry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2018, 34(5): 989-996.</w:t>
            </w:r>
          </w:p>
          <w:p w14:paraId="4427F3A9" w14:textId="20CF94D2" w:rsidR="006B158C" w:rsidRPr="00544E24" w:rsidRDefault="006B158C" w:rsidP="006F726B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</w:t>
            </w:r>
            <w:proofErr w:type="gramStart"/>
            <w:r w:rsidR="00A010FF"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16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]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Peng</w:t>
            </w:r>
            <w:proofErr w:type="gram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Bai*, 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Mengjie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Xie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Ubong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Etim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 Wei Xing, 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Pingping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Wu, 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Yanan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Zhang, Bowen Liu, 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 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Ke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Qiao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and 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Yan*. Zeolite Y Mother Liquor Modified γ-Al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vertAlign w:val="subscript"/>
              </w:rPr>
              <w:t>2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O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vertAlign w:val="subscript"/>
              </w:rPr>
              <w:t>3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 with Enhanced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Brönsted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Acidity as Active Matrix to Improve the Performance of Fluid Catalytic Cracking Catalyst[J].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Industrial &amp; Engineering Chemistry Research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 2018, 57 (5): 1389–1398.</w:t>
            </w:r>
          </w:p>
          <w:p w14:paraId="2B3D9754" w14:textId="48242795" w:rsidR="006B158C" w:rsidRPr="00544E24" w:rsidRDefault="006B158C" w:rsidP="006F726B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  <w:u w:val="single"/>
                <w:shd w:val="clear" w:color="auto" w:fill="FCFCFC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</w:t>
            </w:r>
            <w:proofErr w:type="gramStart"/>
            <w:r w:rsidR="00A010FF"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17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]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Hongman</w:t>
            </w:r>
            <w:proofErr w:type="spellEnd"/>
            <w:proofErr w:type="gram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Sun, Peng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Peng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*,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Chencan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Li,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Fazle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Subhan, Peng Bai, Wei Xing,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Zhongdong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Zhang,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Zhaoyong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Liu, 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Yan*. Preparation, scale-up and application of meso-ZSM-5 zeolite by sequential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desilication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–dealumination[J].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Journal of Porous Materials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2017, 24:1513-1525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hyperlink r:id="rId9" w:history="1">
              <w:r w:rsidRPr="00544E24">
                <w:rPr>
                  <w:rFonts w:ascii="Times New Roman" w:eastAsia="微软雅黑" w:hAnsi="Times New Roman" w:cs="Times New Roman"/>
                  <w:sz w:val="24"/>
                  <w:szCs w:val="24"/>
                  <w:shd w:val="clear" w:color="auto" w:fill="FCFCFC"/>
                </w:rPr>
                <w:t>https://doi.org/10.1007/s10934-017-0391-4</w:t>
              </w:r>
            </w:hyperlink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shd w:val="clear" w:color="auto" w:fill="FCFCFC"/>
              </w:rPr>
              <w:t>.</w:t>
            </w:r>
          </w:p>
          <w:p w14:paraId="74E34210" w14:textId="26CE88DA" w:rsidR="006B158C" w:rsidRPr="00544E24" w:rsidRDefault="006B158C" w:rsidP="006F726B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  <w:shd w:val="clear" w:color="auto" w:fill="FFFFFF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</w:t>
            </w:r>
            <w:proofErr w:type="gramStart"/>
            <w:r w:rsidR="00A010FF"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18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]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Benjing</w:t>
            </w:r>
            <w:proofErr w:type="spellEnd"/>
            <w:proofErr w:type="gram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Xu, Yang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Yang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Yanyan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Xu,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Baozhai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Han,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Xinmei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Liu, 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Yan *. Synthesis and characterization of mesoporous Si-modified alumina with high thermal stability[J].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Microporous and Mesoporous Materials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 2017, 238:84-89</w:t>
            </w:r>
            <w:r w:rsidRPr="00544E24">
              <w:rPr>
                <w:rFonts w:ascii="Times New Roman" w:eastAsia="微软雅黑" w:hAnsi="Times New Roman" w:cs="Times New Roman"/>
                <w:bCs/>
                <w:spacing w:val="7"/>
                <w:sz w:val="24"/>
                <w:szCs w:val="24"/>
                <w:lang w:val="en"/>
              </w:rPr>
              <w:t>.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6A43C4" w14:textId="0A8DCF24" w:rsidR="006B158C" w:rsidRPr="00544E24" w:rsidRDefault="006B158C" w:rsidP="006F726B">
            <w:pPr>
              <w:spacing w:line="360" w:lineRule="auto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</w:t>
            </w:r>
            <w:proofErr w:type="gramStart"/>
            <w:r w:rsidR="00A010FF"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19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]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Jufeng</w:t>
            </w:r>
            <w:proofErr w:type="spellEnd"/>
            <w:proofErr w:type="gram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Huang, Wei Xing *,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Fazle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Subhan,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Xiuli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Gao, Peng Bai, Zhen Liu,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Qingzhong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Xue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Yan.</w:t>
            </w:r>
            <w:r w:rsidRPr="00544E2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>Functionalization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Cs/>
                <w:sz w:val="24"/>
                <w:szCs w:val="24"/>
              </w:rPr>
              <w:t xml:space="preserve"> of petroleum coke-based mesoporous carbon for synergistically enhanced capacitive performance[J].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Journal of Materials Research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shd w:val="clear" w:color="auto" w:fill="FFFFFF"/>
              </w:rPr>
              <w:t>, 2017,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32(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7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)</w:t>
            </w:r>
            <w:r w:rsidRPr="00544E24">
              <w:rPr>
                <w:rFonts w:ascii="Times New Roman" w:eastAsia="微软雅黑" w:hAnsi="Times New Roman" w:cs="Times New Roman"/>
                <w:bCs/>
                <w:kern w:val="0"/>
                <w:sz w:val="24"/>
                <w:szCs w:val="24"/>
              </w:rPr>
              <w:t>: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 1248-1257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.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4E74B900" w14:textId="31EBF1F6" w:rsidR="007A6B23" w:rsidRPr="00544E24" w:rsidRDefault="006B158C" w:rsidP="006F726B">
            <w:pPr>
              <w:spacing w:line="360" w:lineRule="auto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[</w:t>
            </w:r>
            <w:proofErr w:type="gramStart"/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2</w:t>
            </w:r>
            <w:r w:rsidR="00A010FF"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0</w:t>
            </w:r>
            <w:r w:rsidRPr="00544E24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]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Peng</w:t>
            </w:r>
            <w:proofErr w:type="gram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Peng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Youhe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Wang*,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Zhanquan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Zhang, 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Ke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Qiao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, 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Xinmei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Liu, 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Zifeng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Yan *,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Fazle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Subhan, Sridhar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Komarneni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. ZSM-5-based </w:t>
            </w:r>
            <w:proofErr w:type="spellStart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mesostructures</w:t>
            </w:r>
            <w:proofErr w:type="spellEnd"/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 by combined alkali dissolution and re-assembly: Process controlling and scale-up[J]. </w:t>
            </w:r>
            <w:r w:rsidRPr="00544E24">
              <w:rPr>
                <w:rFonts w:ascii="Times New Roman" w:eastAsia="微软雅黑" w:hAnsi="Times New Roman" w:cs="Times New Roman"/>
                <w:b/>
                <w:i/>
                <w:sz w:val="24"/>
                <w:szCs w:val="24"/>
              </w:rPr>
              <w:t>Chemical Engineering Journal</w:t>
            </w:r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, 2016, 302:323-333. </w:t>
            </w:r>
            <w:hyperlink r:id="rId10" w:history="1">
              <w:r w:rsidRPr="00544E24">
                <w:rPr>
                  <w:rFonts w:ascii="Times New Roman" w:eastAsia="微软雅黑" w:hAnsi="Times New Roman" w:cs="Times New Roman"/>
                  <w:sz w:val="24"/>
                  <w:szCs w:val="24"/>
                </w:rPr>
                <w:t>https://doi.org/10.1016/j.cej.2016.05.027</w:t>
              </w:r>
            </w:hyperlink>
            <w:r w:rsidRPr="00544E24">
              <w:rPr>
                <w:rFonts w:ascii="Times New Roman" w:eastAsia="微软雅黑" w:hAnsi="Times New Roman" w:cs="Times New Roman"/>
                <w:sz w:val="24"/>
                <w:szCs w:val="24"/>
              </w:rPr>
              <w:t>.</w:t>
            </w:r>
          </w:p>
          <w:p w14:paraId="268FA587" w14:textId="77777777" w:rsidR="007A6B23" w:rsidRPr="00544E24" w:rsidRDefault="007A6B23" w:rsidP="006F726B">
            <w:pPr>
              <w:pStyle w:val="a8"/>
              <w:widowControl/>
              <w:snapToGrid w:val="0"/>
              <w:spacing w:line="360" w:lineRule="auto"/>
              <w:ind w:left="420" w:firstLineChars="0" w:firstLine="0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2A1E31" w14:textId="4F28FEDF" w:rsidR="00776811" w:rsidRPr="00544E24" w:rsidRDefault="00776811" w:rsidP="006F726B">
            <w:pPr>
              <w:pStyle w:val="a8"/>
              <w:widowControl/>
              <w:snapToGrid w:val="0"/>
              <w:spacing w:line="360" w:lineRule="auto"/>
              <w:ind w:left="420" w:firstLineChars="0" w:firstLine="0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0E2C1101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3558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31CC0BEB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1824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0D2E9E48" w14:textId="77777777" w:rsidTr="007A6B23">
        <w:trPr>
          <w:trHeight w:val="1440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FAC7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6681D158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D88B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22AB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A93F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DFC1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6063" w:rsidRPr="00EA339C" w14:paraId="13F1CC36" w14:textId="77777777" w:rsidTr="007A6B23">
        <w:trPr>
          <w:trHeight w:val="40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</w:tcPr>
          <w:p w14:paraId="1D48FBD5" w14:textId="480FEF3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</w:p>
        </w:tc>
      </w:tr>
      <w:tr w:rsidR="00016063" w:rsidRPr="00EA339C" w14:paraId="0AF35CC4" w14:textId="77777777" w:rsidTr="007A6B23">
        <w:trPr>
          <w:trHeight w:val="40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6A033E3" w14:textId="1BCFB858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Pr="00421BC4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Courses Offered</w:t>
            </w:r>
          </w:p>
        </w:tc>
      </w:tr>
      <w:tr w:rsidR="00016063" w:rsidRPr="00EA339C" w14:paraId="20908595" w14:textId="77777777" w:rsidTr="007A6B23">
        <w:trPr>
          <w:trHeight w:val="624"/>
        </w:trPr>
        <w:tc>
          <w:tcPr>
            <w:tcW w:w="10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D56E" w14:textId="77777777" w:rsidR="00F5673C" w:rsidRPr="001103E6" w:rsidRDefault="003B27B6" w:rsidP="001103E6">
            <w:pPr>
              <w:widowControl/>
              <w:spacing w:line="360" w:lineRule="auto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1103E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Inorganic and Analytical Chemistry</w:t>
            </w:r>
          </w:p>
          <w:p w14:paraId="353A81C0" w14:textId="79BB89AB" w:rsidR="003B27B6" w:rsidRPr="00EA339C" w:rsidRDefault="003B27B6" w:rsidP="001103E6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103E6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Advanced Inorganic Chemistry</w:t>
            </w:r>
          </w:p>
        </w:tc>
      </w:tr>
      <w:tr w:rsidR="00016063" w:rsidRPr="00EA339C" w14:paraId="2BEC7D50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6F02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7A2FBB40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3AE2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7F56F5AC" w14:textId="77777777" w:rsidTr="005C7EDA">
        <w:trPr>
          <w:trHeight w:val="312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D93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5011DE77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CD4E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1310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B9B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F508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6063" w:rsidRPr="00EA339C" w14:paraId="351959D5" w14:textId="77777777" w:rsidTr="007A6B23">
        <w:trPr>
          <w:trHeight w:val="40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8905BA9" w14:textId="6060E481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Pr="00CD22AC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 xml:space="preserve">Student </w:t>
            </w: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T</w:t>
            </w:r>
            <w:r w:rsidRPr="00CD22AC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raining</w:t>
            </w:r>
          </w:p>
        </w:tc>
      </w:tr>
      <w:tr w:rsidR="00016063" w:rsidRPr="00EA339C" w14:paraId="6B8686CB" w14:textId="77777777" w:rsidTr="007A6B23">
        <w:trPr>
          <w:trHeight w:val="885"/>
        </w:trPr>
        <w:tc>
          <w:tcPr>
            <w:tcW w:w="10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863" w14:textId="697964A5" w:rsidR="001A4A02" w:rsidRPr="001103E6" w:rsidRDefault="003B07D4" w:rsidP="0011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E6">
              <w:rPr>
                <w:rFonts w:ascii="Times New Roman" w:hAnsi="Times New Roman" w:cs="Times New Roman"/>
                <w:sz w:val="24"/>
                <w:szCs w:val="24"/>
              </w:rPr>
              <w:t>More than </w:t>
            </w:r>
            <w:r w:rsidR="001103E6" w:rsidRPr="001103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103E6">
              <w:rPr>
                <w:rFonts w:ascii="Times New Roman" w:hAnsi="Times New Roman" w:cs="Times New Roman"/>
                <w:sz w:val="24"/>
                <w:szCs w:val="24"/>
              </w:rPr>
              <w:t> master and </w:t>
            </w:r>
            <w:r w:rsidR="001103E6" w:rsidRPr="00110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03E6">
              <w:rPr>
                <w:rFonts w:ascii="Times New Roman" w:hAnsi="Times New Roman" w:cs="Times New Roman"/>
                <w:sz w:val="24"/>
                <w:szCs w:val="24"/>
              </w:rPr>
              <w:t> PhD graduates</w:t>
            </w:r>
            <w:r w:rsidR="00110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063" w:rsidRPr="00EA339C" w14:paraId="20D6EE83" w14:textId="77777777" w:rsidTr="007A6B23">
        <w:trPr>
          <w:trHeight w:val="1155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8DE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4EB19101" w14:textId="77777777" w:rsidTr="00B3301F">
        <w:trPr>
          <w:trHeight w:val="312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477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6FEECE3B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B67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01A0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1D7C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E706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6063" w:rsidRPr="00EA339C" w14:paraId="137FCD5C" w14:textId="77777777" w:rsidTr="007A6B23">
        <w:trPr>
          <w:trHeight w:val="40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76AB3C8" w14:textId="462CFE56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Pr="00421BC4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Part-time Academic Job</w:t>
            </w:r>
          </w:p>
        </w:tc>
      </w:tr>
      <w:tr w:rsidR="00016063" w:rsidRPr="00EA339C" w14:paraId="3AF9F23C" w14:textId="77777777" w:rsidTr="007A6B23">
        <w:trPr>
          <w:trHeight w:val="624"/>
        </w:trPr>
        <w:tc>
          <w:tcPr>
            <w:tcW w:w="10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24E" w14:textId="12A4DB84" w:rsidR="001A4A02" w:rsidRPr="00D53705" w:rsidRDefault="00D53705" w:rsidP="001A4A02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D5370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Member of Chin</w:t>
            </w:r>
            <w:r w:rsidR="00F022E7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ese</w:t>
            </w:r>
            <w:r w:rsidRPr="00D5370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 Chemical Society</w:t>
            </w:r>
          </w:p>
        </w:tc>
      </w:tr>
      <w:tr w:rsidR="00016063" w:rsidRPr="00EA339C" w14:paraId="110D4834" w14:textId="77777777" w:rsidTr="007A6B23">
        <w:trPr>
          <w:trHeight w:val="624"/>
        </w:trPr>
        <w:tc>
          <w:tcPr>
            <w:tcW w:w="106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AE9C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6A719A" w14:textId="46D4F2D7" w:rsidR="00CD696B" w:rsidRPr="00EA339C" w:rsidRDefault="007A6B23" w:rsidP="007A6B23">
      <w:pPr>
        <w:jc w:val="right"/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Pr="00F73AD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Updated: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Oct.</w:t>
      </w:r>
      <w:r w:rsidRPr="00EF1EA1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2022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</w:t>
      </w:r>
    </w:p>
    <w:sectPr w:rsidR="00CD696B" w:rsidRPr="00EA339C" w:rsidSect="008C07C8">
      <w:pgSz w:w="11906" w:h="16838"/>
      <w:pgMar w:top="720" w:right="244" w:bottom="720" w:left="2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B8F8" w14:textId="77777777" w:rsidR="008329A7" w:rsidRDefault="008329A7" w:rsidP="00B94F08">
      <w:r>
        <w:separator/>
      </w:r>
    </w:p>
  </w:endnote>
  <w:endnote w:type="continuationSeparator" w:id="0">
    <w:p w14:paraId="727333C5" w14:textId="77777777" w:rsidR="008329A7" w:rsidRDefault="008329A7" w:rsidP="00B9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EDE2D" w14:textId="77777777" w:rsidR="008329A7" w:rsidRDefault="008329A7" w:rsidP="00B94F08">
      <w:r>
        <w:separator/>
      </w:r>
    </w:p>
  </w:footnote>
  <w:footnote w:type="continuationSeparator" w:id="0">
    <w:p w14:paraId="3AA7439F" w14:textId="77777777" w:rsidR="008329A7" w:rsidRDefault="008329A7" w:rsidP="00B9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919AB"/>
    <w:multiLevelType w:val="hybridMultilevel"/>
    <w:tmpl w:val="E5DE1D96"/>
    <w:lvl w:ilvl="0" w:tplc="4944150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06281"/>
    <w:multiLevelType w:val="hybridMultilevel"/>
    <w:tmpl w:val="81D89FF2"/>
    <w:lvl w:ilvl="0" w:tplc="4944150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2975DD"/>
    <w:multiLevelType w:val="hybridMultilevel"/>
    <w:tmpl w:val="1116C412"/>
    <w:lvl w:ilvl="0" w:tplc="4944150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454C42"/>
    <w:multiLevelType w:val="hybridMultilevel"/>
    <w:tmpl w:val="87C2A1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8931B0"/>
    <w:multiLevelType w:val="hybridMultilevel"/>
    <w:tmpl w:val="EC74E544"/>
    <w:lvl w:ilvl="0" w:tplc="4944150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4D7FB5"/>
    <w:multiLevelType w:val="hybridMultilevel"/>
    <w:tmpl w:val="1116C412"/>
    <w:lvl w:ilvl="0" w:tplc="4944150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F41AAD"/>
    <w:multiLevelType w:val="hybridMultilevel"/>
    <w:tmpl w:val="682821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20EE4E0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D27356"/>
    <w:multiLevelType w:val="hybridMultilevel"/>
    <w:tmpl w:val="B43C0E38"/>
    <w:lvl w:ilvl="0" w:tplc="A866E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6B"/>
    <w:rsid w:val="00005CFD"/>
    <w:rsid w:val="000073C2"/>
    <w:rsid w:val="00016063"/>
    <w:rsid w:val="000A77A2"/>
    <w:rsid w:val="000B6952"/>
    <w:rsid w:val="000C0C3B"/>
    <w:rsid w:val="000D686A"/>
    <w:rsid w:val="000F1CBF"/>
    <w:rsid w:val="00106F2A"/>
    <w:rsid w:val="0010759C"/>
    <w:rsid w:val="001103E6"/>
    <w:rsid w:val="00124936"/>
    <w:rsid w:val="0014246D"/>
    <w:rsid w:val="00171169"/>
    <w:rsid w:val="00176392"/>
    <w:rsid w:val="00187242"/>
    <w:rsid w:val="001A4A02"/>
    <w:rsid w:val="001C5B91"/>
    <w:rsid w:val="001F5A45"/>
    <w:rsid w:val="0024784E"/>
    <w:rsid w:val="00254818"/>
    <w:rsid w:val="002A0449"/>
    <w:rsid w:val="002B1C70"/>
    <w:rsid w:val="002B64D3"/>
    <w:rsid w:val="002E2015"/>
    <w:rsid w:val="00346917"/>
    <w:rsid w:val="00354954"/>
    <w:rsid w:val="003752DD"/>
    <w:rsid w:val="003B07D4"/>
    <w:rsid w:val="003B27B6"/>
    <w:rsid w:val="003E3765"/>
    <w:rsid w:val="003F4034"/>
    <w:rsid w:val="003F7D0C"/>
    <w:rsid w:val="00421BC4"/>
    <w:rsid w:val="0043283C"/>
    <w:rsid w:val="00445166"/>
    <w:rsid w:val="0045068D"/>
    <w:rsid w:val="004525A1"/>
    <w:rsid w:val="004C25D0"/>
    <w:rsid w:val="004E1478"/>
    <w:rsid w:val="004F3ED5"/>
    <w:rsid w:val="004F6473"/>
    <w:rsid w:val="005336B4"/>
    <w:rsid w:val="0054153E"/>
    <w:rsid w:val="00544E24"/>
    <w:rsid w:val="00545D58"/>
    <w:rsid w:val="00552AA2"/>
    <w:rsid w:val="005933BA"/>
    <w:rsid w:val="005C13EA"/>
    <w:rsid w:val="005C7EDA"/>
    <w:rsid w:val="005D0008"/>
    <w:rsid w:val="005F7D0B"/>
    <w:rsid w:val="00610864"/>
    <w:rsid w:val="006A2345"/>
    <w:rsid w:val="006A7F19"/>
    <w:rsid w:val="006B158C"/>
    <w:rsid w:val="006B6AD7"/>
    <w:rsid w:val="006C77FF"/>
    <w:rsid w:val="006E675D"/>
    <w:rsid w:val="006F3D34"/>
    <w:rsid w:val="006F726B"/>
    <w:rsid w:val="00712461"/>
    <w:rsid w:val="00731899"/>
    <w:rsid w:val="00776811"/>
    <w:rsid w:val="00783237"/>
    <w:rsid w:val="00796785"/>
    <w:rsid w:val="007A6B23"/>
    <w:rsid w:val="007D5369"/>
    <w:rsid w:val="007F794E"/>
    <w:rsid w:val="00826B83"/>
    <w:rsid w:val="008329A7"/>
    <w:rsid w:val="008960F5"/>
    <w:rsid w:val="008C07C8"/>
    <w:rsid w:val="008F5AA3"/>
    <w:rsid w:val="009002AC"/>
    <w:rsid w:val="00953243"/>
    <w:rsid w:val="009549CD"/>
    <w:rsid w:val="009A51F7"/>
    <w:rsid w:val="009B4FBF"/>
    <w:rsid w:val="009D08C2"/>
    <w:rsid w:val="009D5BDA"/>
    <w:rsid w:val="00A010FF"/>
    <w:rsid w:val="00A211CE"/>
    <w:rsid w:val="00A53738"/>
    <w:rsid w:val="00A84301"/>
    <w:rsid w:val="00A96598"/>
    <w:rsid w:val="00AA02CC"/>
    <w:rsid w:val="00AF0A88"/>
    <w:rsid w:val="00B3301F"/>
    <w:rsid w:val="00B35974"/>
    <w:rsid w:val="00B83F18"/>
    <w:rsid w:val="00B94F08"/>
    <w:rsid w:val="00BB0F4A"/>
    <w:rsid w:val="00BC08F8"/>
    <w:rsid w:val="00BD40F2"/>
    <w:rsid w:val="00C61F91"/>
    <w:rsid w:val="00C66382"/>
    <w:rsid w:val="00C96003"/>
    <w:rsid w:val="00CA5516"/>
    <w:rsid w:val="00CC1EA2"/>
    <w:rsid w:val="00CC1EF9"/>
    <w:rsid w:val="00CD22AC"/>
    <w:rsid w:val="00CD4D49"/>
    <w:rsid w:val="00CD696B"/>
    <w:rsid w:val="00D441CB"/>
    <w:rsid w:val="00D44E68"/>
    <w:rsid w:val="00D53705"/>
    <w:rsid w:val="00D7587C"/>
    <w:rsid w:val="00D84B25"/>
    <w:rsid w:val="00D85640"/>
    <w:rsid w:val="00DE47EE"/>
    <w:rsid w:val="00E11B82"/>
    <w:rsid w:val="00E17AB4"/>
    <w:rsid w:val="00E36A58"/>
    <w:rsid w:val="00E72827"/>
    <w:rsid w:val="00E74B1E"/>
    <w:rsid w:val="00E93BF2"/>
    <w:rsid w:val="00EA339C"/>
    <w:rsid w:val="00EC6F79"/>
    <w:rsid w:val="00EE52B3"/>
    <w:rsid w:val="00EF1EA1"/>
    <w:rsid w:val="00EF2022"/>
    <w:rsid w:val="00F022E7"/>
    <w:rsid w:val="00F06C2F"/>
    <w:rsid w:val="00F53F10"/>
    <w:rsid w:val="00F5673C"/>
    <w:rsid w:val="00F73ADF"/>
    <w:rsid w:val="00F82039"/>
    <w:rsid w:val="00FB5C14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E313"/>
  <w15:docId w15:val="{B17DD5D8-B6BA-4741-8059-A1B4D88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B5C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C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CB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F1CB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F1CBF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1CB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F1CBF"/>
    <w:rPr>
      <w:b/>
      <w:bCs/>
    </w:rPr>
  </w:style>
  <w:style w:type="paragraph" w:styleId="a8">
    <w:name w:val="List Paragraph"/>
    <w:basedOn w:val="a"/>
    <w:uiPriority w:val="34"/>
    <w:qFormat/>
    <w:rsid w:val="00DE47EE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B9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94F0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9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94F08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176392"/>
    <w:rPr>
      <w:rFonts w:ascii="Times New Roman" w:eastAsia="宋体" w:hAnsi="Times New Roman" w:cs="Times New Roman"/>
      <w:szCs w:val="21"/>
    </w:rPr>
  </w:style>
  <w:style w:type="character" w:styleId="ad">
    <w:name w:val="Strong"/>
    <w:basedOn w:val="a0"/>
    <w:uiPriority w:val="22"/>
    <w:qFormat/>
    <w:rsid w:val="006B158C"/>
    <w:rPr>
      <w:b/>
      <w:bCs/>
    </w:rPr>
  </w:style>
  <w:style w:type="character" w:customStyle="1" w:styleId="pagesnum">
    <w:name w:val="pagesnum"/>
    <w:rsid w:val="006B158C"/>
  </w:style>
  <w:style w:type="character" w:customStyle="1" w:styleId="sr-only">
    <w:name w:val="sr-only"/>
    <w:basedOn w:val="a0"/>
    <w:rsid w:val="00CC1EA2"/>
  </w:style>
  <w:style w:type="character" w:customStyle="1" w:styleId="text">
    <w:name w:val="text"/>
    <w:basedOn w:val="a0"/>
    <w:rsid w:val="00CC1EA2"/>
  </w:style>
  <w:style w:type="character" w:customStyle="1" w:styleId="10">
    <w:name w:val="标题 1 字符"/>
    <w:basedOn w:val="a0"/>
    <w:link w:val="1"/>
    <w:uiPriority w:val="9"/>
    <w:rsid w:val="00FB5C1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-text">
    <w:name w:val="title-text"/>
    <w:basedOn w:val="a0"/>
    <w:rsid w:val="00FB5C14"/>
  </w:style>
  <w:style w:type="character" w:customStyle="1" w:styleId="20">
    <w:name w:val="标题 2 字符"/>
    <w:basedOn w:val="a0"/>
    <w:link w:val="2"/>
    <w:uiPriority w:val="9"/>
    <w:semiHidden/>
    <w:rsid w:val="00FB5C1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Hyperlink"/>
    <w:basedOn w:val="a0"/>
    <w:uiPriority w:val="99"/>
    <w:unhideWhenUsed/>
    <w:rsid w:val="00FB5C14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FB5C14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4C2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934-020-00862-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cej.2016.05.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934-017-0391-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孟吉</dc:creator>
  <cp:lastModifiedBy>Dragon Wang</cp:lastModifiedBy>
  <cp:revision>49</cp:revision>
  <dcterms:created xsi:type="dcterms:W3CDTF">2022-10-24T06:04:00Z</dcterms:created>
  <dcterms:modified xsi:type="dcterms:W3CDTF">2022-10-24T08:05:00Z</dcterms:modified>
</cp:coreProperties>
</file>