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</w:pPr>
      <w:r>
        <w:rPr>
          <w:rFonts w:hint="eastAsia"/>
        </w:rPr>
        <w:t>新能源材料与器件专业</w:t>
      </w:r>
      <w:r>
        <w:t>专业</w:t>
      </w:r>
    </w:p>
    <w:p>
      <w:pPr>
        <w:pStyle w:val="11"/>
      </w:pPr>
      <w:r>
        <w:t xml:space="preserve"> (专业代码：</w:t>
      </w:r>
      <w:r>
        <w:rPr>
          <w:rFonts w:hint="eastAsia"/>
        </w:rPr>
        <w:t>080414T</w:t>
      </w:r>
      <w:r>
        <w:t xml:space="preserve">   学制：</w:t>
      </w:r>
      <w:r>
        <w:rPr>
          <w:rFonts w:hint="eastAsia"/>
          <w:lang w:val="en-US" w:eastAsia="zh-CN"/>
        </w:rPr>
        <w:t>4</w:t>
      </w:r>
      <w:r>
        <w:t>年   学位：</w:t>
      </w:r>
      <w:r>
        <w:rPr>
          <w:rFonts w:hint="eastAsia"/>
          <w:lang w:val="en-US" w:eastAsia="zh-CN"/>
        </w:rPr>
        <w:t>工</w:t>
      </w:r>
      <w:r>
        <w:t>学学士)</w:t>
      </w:r>
    </w:p>
    <w:p>
      <w:pPr>
        <w:pStyle w:val="44"/>
        <w:ind w:firstLine="480"/>
      </w:pPr>
      <w:r>
        <w:t>一、培养目标</w:t>
      </w:r>
    </w:p>
    <w:p>
      <w:pPr>
        <w:rPr>
          <w:rFonts w:hint="eastAsia"/>
        </w:rPr>
      </w:pPr>
      <w:r>
        <w:rPr>
          <w:rFonts w:hint="eastAsia"/>
        </w:rPr>
        <w:t>本专业面向国际科技前沿与世界能源战略重大需求，着力培养在知识、能力、素质各方面全面发展，</w:t>
      </w:r>
      <w:r>
        <w:rPr>
          <w:rFonts w:hint="eastAsia"/>
          <w:lang w:val="en-US" w:eastAsia="zh-CN"/>
        </w:rPr>
        <w:t>具有扎实的数理基础，</w:t>
      </w:r>
      <w:r>
        <w:rPr>
          <w:rFonts w:hint="eastAsia"/>
        </w:rPr>
        <w:t>系统掌握材料基本理论、基本知识和基本技能，能够应用本专业理论、方法和技术分析解决复杂工程问题</w:t>
      </w:r>
      <w:r>
        <w:rPr>
          <w:rFonts w:hint="eastAsia"/>
          <w:lang w:eastAsia="zh-CN"/>
        </w:rPr>
        <w:t>，知华、友华、具备全球视野、</w:t>
      </w:r>
      <w:r>
        <w:rPr>
          <w:rFonts w:hint="eastAsia"/>
          <w:lang w:val="en-US" w:eastAsia="zh-CN"/>
        </w:rPr>
        <w:t>能够参与国际交流与合作，引领</w:t>
      </w:r>
      <w:r>
        <w:rPr>
          <w:rFonts w:ascii="宋体" w:hAnsi="宋体" w:cs="宋体"/>
          <w:sz w:val="21"/>
          <w:szCs w:val="21"/>
        </w:rPr>
        <w:t>未来新能源材料与器件及相关领域发展的</w:t>
      </w:r>
      <w:r>
        <w:rPr>
          <w:rFonts w:hint="eastAsia"/>
        </w:rPr>
        <w:t>人才。</w:t>
      </w:r>
    </w:p>
    <w:p>
      <w:pPr>
        <w:pStyle w:val="44"/>
        <w:ind w:firstLine="480"/>
      </w:pPr>
    </w:p>
    <w:p>
      <w:pPr>
        <w:pStyle w:val="44"/>
        <w:ind w:firstLine="480"/>
      </w:pPr>
      <w:r>
        <w:t>二、</w:t>
      </w:r>
      <w:r>
        <w:rPr>
          <w:rFonts w:hint="eastAsia"/>
        </w:rPr>
        <w:t>毕业要求及实现矩阵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1</w:t>
      </w:r>
      <w:r>
        <w:rPr>
          <w:rFonts w:hint="eastAsia" w:asciiTheme="minorEastAsia" w:hAnsiTheme="minorEastAsia" w:eastAsiaTheme="minorEastAsia" w:cstheme="minorEastAsia"/>
        </w:rPr>
        <w:t>.数理与工程基础‌：具有扎实的数学、物理、化学及材料科学基础理论知识，掌握现代工程工具与信息技术应用能力，基本掌握汉语，能够阅读本专业中文技术资料，具备跨文化环境下的基础沟通能力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</w:t>
      </w:r>
      <w:r>
        <w:rPr>
          <w:rFonts w:hint="eastAsia" w:asciiTheme="minorEastAsia" w:hAnsiTheme="minorEastAsia" w:eastAsiaTheme="minorEastAsia" w:cstheme="minorEastAsia"/>
        </w:rPr>
        <w:t>.工程实践能力‌：系统掌握新能源材料与器件领域的基础理论与专业知识，具备针对新能源材料合成、器件设计、工艺流程等复杂工程问题进行分析、设计与解决方案开发的能力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/>
        </w:rPr>
        <w:t>3</w:t>
      </w:r>
      <w:r>
        <w:rPr>
          <w:rFonts w:hint="eastAsia" w:asciiTheme="minorEastAsia" w:hAnsiTheme="minorEastAsia" w:eastAsiaTheme="minorEastAsia" w:cstheme="minorEastAsia"/>
        </w:rPr>
        <w:t>.研究创新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能力</w:t>
      </w:r>
      <w:r>
        <w:rPr>
          <w:rFonts w:hint="eastAsia" w:asciiTheme="minorEastAsia" w:hAnsiTheme="minorEastAsia" w:eastAsiaTheme="minorEastAsia" w:cstheme="minorEastAsia"/>
        </w:rPr>
        <w:t>‌：能够基于科学原理及研究方法，开展新能源材料与器件相关实验设计与数据分析，具备初步的研究与创新能力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eastAsia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国际视野与跨文化能力</w:t>
      </w:r>
      <w:r>
        <w:rPr>
          <w:rFonts w:hint="eastAsia" w:asciiTheme="minorEastAsia" w:hAnsiTheme="minorEastAsia" w:eastAsiaTheme="minorEastAsia" w:cstheme="minorEastAsia"/>
        </w:rPr>
        <w:t>‌：了解新能源材料与器件领域的国际前沿与发展趋势，掌握专业英语文献检索、阅读与交流能力；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能够</w:t>
      </w:r>
      <w:r>
        <w:rPr>
          <w:rFonts w:hint="eastAsia" w:asciiTheme="minorEastAsia" w:hAnsiTheme="minorEastAsia" w:eastAsiaTheme="minorEastAsia" w:cstheme="minorEastAsia"/>
        </w:rPr>
        <w:t>在跨文化背景下进行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国际协作与交流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eastAsia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.职业发展素养‌：具备终身学习意识和自主学习能力，能够适应新能源领域技术快速发展的挑战；具有工程职业道德、团队合作精神、项目管理与经济决策基础，能够在国际工程环境中从事研发、生产、管理等工作。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ind w:right="-22" w:firstLine="422"/>
        <w:jc w:val="center"/>
      </w:pPr>
      <w:r>
        <w:rPr>
          <w:rFonts w:hint="eastAsia"/>
          <w:b/>
        </w:rPr>
        <w:t>毕业要求指标点分解与实现矩阵</w:t>
      </w:r>
    </w:p>
    <w:tbl>
      <w:tblPr>
        <w:tblStyle w:val="18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3798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毕业要求</w:t>
            </w: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指标点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  <w: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数理与工程基础‌：具有扎实的数学、物理、化学及材料科学基础理论知识，掌握现代工程工具与信息技术应用能力，基本掌握汉语，能够阅读本专业中文技术资料，具备跨文化环境下的基础沟通能力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</w:pPr>
            <w:r>
              <w:t xml:space="preserve">1.1 </w:t>
            </w:r>
            <w:r>
              <w:rPr>
                <w:rFonts w:hint="eastAsia"/>
              </w:rPr>
              <w:t>能够运用数学、物理、化学及材料科学的理论和方法，对新能源材料与器件领域的工程问题进行建模、表达和分析。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高等数学（2-1）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（2-2）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大学化学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大学物理（2-1）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（2-2）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材料科学基础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有机化学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1.2</w:t>
            </w:r>
            <w:r>
              <w:t xml:space="preserve"> </w:t>
            </w:r>
            <w:r>
              <w:rPr>
                <w:rFonts w:hint="eastAsia"/>
              </w:rPr>
              <w:t>能够针对专业问题，开发、选择并恰当使用现代工程工具、模拟软件和信息技术工具进行分析和设计，理解其局限性。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程序设计（Python）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大学计算机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材料分析技术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</w:rPr>
            </w:pPr>
            <w:r>
              <w:rPr>
                <w:rFonts w:hint="eastAsia"/>
              </w:rPr>
              <w:t>1.3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基本掌握汉语，能够借助工具阅读和理解本专业的中文资料（如</w:t>
            </w:r>
            <w:r>
              <w:rPr>
                <w:rFonts w:hint="eastAsia" w:ascii="宋体" w:hAnsi="宋体"/>
                <w:lang w:val="en-US" w:eastAsia="zh-CN"/>
              </w:rPr>
              <w:t>教材、论文</w:t>
            </w:r>
            <w:r>
              <w:rPr>
                <w:rFonts w:hint="eastAsia" w:ascii="宋体" w:hAnsi="宋体"/>
              </w:rPr>
              <w:t>等）；具备在跨文化环境下的基础沟通与理解能力。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初级汉语精读（2-1）/（2-2）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初级汉语口语（2-1）/（2-2）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中级汉语（2-1）/（2-2）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高级汉语（2-1）/（2-2）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中国概况（2-1）/（2-2）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学术英语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</w:rPr>
              <w:t>工程实践能力‌：系统掌握新能源材料与器件领域的基础理论与专业知识，具备针对新能源材料合成、器件设计、工艺流程等复杂工程问题进行分析、设计与解决方案开发的能力</w:t>
            </w: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t>2.1</w:t>
            </w:r>
            <w:r>
              <w:rPr>
                <w:rFonts w:hint="eastAsia"/>
                <w:lang w:val="en-US" w:eastAsia="zh-CN"/>
              </w:rPr>
              <w:t xml:space="preserve"> 能够运用专业基础理论和工程原理，识别和判断新能源材料合成、器件设计与工艺流程中的复杂工程问题的关键环节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材料科学基础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电化学基础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材料成型概论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2.2</w:t>
            </w:r>
            <w:r>
              <w:rPr>
                <w:rFonts w:hint="eastAsia"/>
                <w:lang w:val="en-US" w:eastAsia="zh-CN"/>
              </w:rPr>
              <w:t xml:space="preserve"> 能够针对特定需求，设计新能源材料配方、器件结构或系统工艺流程，并提出可行的解决方案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材料分析技术实验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专业创新实验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专业综合课程设计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2.3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能够综合考虑技术、社会、健康、安全、法律、文化及环境等多方面因素，对解决方案进行优化、比较与综合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中国概况（2-1）/（2-2）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专业生产实习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>.研究创新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</w:t>
            </w:r>
            <w:r>
              <w:rPr>
                <w:rFonts w:hint="eastAsia" w:asciiTheme="minorEastAsia" w:hAnsiTheme="minorEastAsia" w:eastAsiaTheme="minorEastAsia" w:cstheme="minorEastAsia"/>
              </w:rPr>
              <w:t>‌：能够基于科学原理及研究方法，开展新能源材料与器件相关实验设计与数据分析，具备初步的研究与创新能力</w:t>
            </w: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 能够基于科学原理和文献研究，针对新能源材料与器件领域的问题，设计可行的实验方案或研究路线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材料科学基础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电化学基础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大学物理实验（2-1）/（2-2）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 能够安全地选用和搭建实验系统，规范开展实验，正确采集、记录和分析实验数据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电工电子学实验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专业创新实验</w:t>
            </w:r>
          </w:p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有机化学实验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 能够对实验数据和结果进行合理解释与信息综合，获得有效结论，并能针对新技术或新问题提出创新性想法或改进方案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专业综合课程设计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毕业设计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储能材料与器件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智能材料与智能制造</w:t>
            </w:r>
          </w:p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能量转化材料与器件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  <w:r>
              <w:rPr>
                <w:rFonts w:hint="eastAsia" w:eastAsia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国际视野与跨文化能力</w:t>
            </w:r>
            <w:r>
              <w:rPr>
                <w:rFonts w:hint="eastAsia" w:asciiTheme="minorEastAsia" w:hAnsiTheme="minorEastAsia" w:eastAsiaTheme="minorEastAsia" w:cstheme="minorEastAsia"/>
              </w:rPr>
              <w:t>‌：了解新能源材料与器件领域的国际前沿与发展趋势，掌握专业文献检索、阅读与交流能力；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能够</w:t>
            </w:r>
            <w:r>
              <w:rPr>
                <w:rFonts w:hint="eastAsia" w:asciiTheme="minorEastAsia" w:hAnsiTheme="minorEastAsia" w:eastAsiaTheme="minorEastAsia" w:cstheme="minorEastAsia"/>
              </w:rPr>
              <w:t>在跨文化背景下进行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国际协作与交流</w:t>
            </w: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 了解新能源材料与器件领域的国际发展趋势、研究热点和重要技术标准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新能源材料与器件导论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学科前沿讲座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专业创新实验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国际教育课程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现代材料学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 掌握中英文文献检索与阅读方法，能跟踪国际学术动态；能够使用中英文就专业问题进行有效的书面和口头沟通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学术英语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国际教育课程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高级汉语（2-1）/（2-2）</w:t>
            </w: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专业生产实习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4.3 了解中国与国际发展形势，具备在多学科、跨文化团队中进行有效沟通、协作与项目管理的能力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中国概况（2-1）/（2-2）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国际教育课程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专业生产实习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both"/>
            </w:pPr>
            <w:r>
              <w:rPr>
                <w:rFonts w:hint="eastAsia" w:eastAsia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</w:rPr>
              <w:t>.职业发展素养‌：具备终身学习意识和自主学习能力，能够适应新能源领域技术快速发展的挑战；具有工程职业道德、团队合作精神、项目管理与经济决策基础，能够在国际工程环境中从事研发、生产、管理等工作</w:t>
            </w: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5.1 有正确价值观，理解个人与社会的关系，了解中国国情，知华、友华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中国概况（2-1）/（2-2）</w:t>
            </w:r>
          </w:p>
          <w:p>
            <w:pPr>
              <w:spacing w:line="240" w:lineRule="auto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专业认识实习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 理解材料工程师的职业性质和责任，在工程实践中能自觉遵守诚实公正、诚信守则的工程职业道德和规范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专业生产实习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5.3能够在多元化团队中承担个体、团队成员或负责人的角色，有效组织、协调并完成团队任务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专业创新实验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专业综合课程设计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078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5.4 具有自主学习和终身学习的意识，能够追踪技术发展，持续更新知识体系，适应职业发展的挑战</w:t>
            </w:r>
          </w:p>
        </w:tc>
        <w:tc>
          <w:tcPr>
            <w:tcW w:w="1616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学科前沿讲座</w:t>
            </w:r>
          </w:p>
          <w:p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毕业设计</w:t>
            </w:r>
          </w:p>
          <w:p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跨学科课程</w:t>
            </w:r>
          </w:p>
        </w:tc>
      </w:tr>
    </w:tbl>
    <w:p>
      <w:pPr>
        <w:pStyle w:val="42"/>
        <w:ind w:firstLine="480"/>
      </w:pPr>
      <w:r>
        <w:rPr>
          <w:rFonts w:hint="eastAsia"/>
        </w:rPr>
        <w:t>三</w:t>
      </w:r>
      <w:r>
        <w:t>、主干学科、专业核心课程</w:t>
      </w:r>
    </w:p>
    <w:p>
      <w:pPr>
        <w:ind w:firstLine="422"/>
      </w:pPr>
      <w:r>
        <w:rPr>
          <w:b/>
        </w:rPr>
        <w:t>主干学科：</w:t>
      </w:r>
      <w:r>
        <w:rPr>
          <w:rFonts w:hint="eastAsia"/>
          <w:b w:val="0"/>
          <w:bCs/>
        </w:rPr>
        <w:t>材料科学与工程</w:t>
      </w:r>
    </w:p>
    <w:p>
      <w:pPr>
        <w:spacing w:line="360" w:lineRule="exact"/>
        <w:ind w:firstLine="440"/>
        <w:jc w:val="left"/>
        <w:rPr>
          <w:rFonts w:hint="eastAsia" w:ascii="宋体" w:hAnsi="宋体" w:cs="宋体"/>
          <w:sz w:val="21"/>
          <w:szCs w:val="21"/>
        </w:rPr>
      </w:pPr>
      <w:r>
        <w:rPr>
          <w:b/>
        </w:rPr>
        <w:t>专业核心课程：</w:t>
      </w:r>
      <w:r>
        <w:rPr>
          <w:rFonts w:ascii="宋体" w:hAnsi="宋体" w:cs="宋体"/>
          <w:sz w:val="21"/>
          <w:szCs w:val="21"/>
        </w:rPr>
        <w:t>材料科学基础、材料分析技术、电化学基础、新能源材料与器件导论、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专业创新实验</w:t>
      </w:r>
      <w:r>
        <w:rPr>
          <w:rFonts w:ascii="宋体" w:hAnsi="宋体" w:cs="宋体"/>
          <w:sz w:val="21"/>
          <w:szCs w:val="21"/>
        </w:rPr>
        <w:t>、专业综合课程设计</w:t>
      </w:r>
    </w:p>
    <w:p>
      <w:pPr>
        <w:ind w:firstLine="422"/>
      </w:pPr>
    </w:p>
    <w:p>
      <w:pPr>
        <w:pStyle w:val="42"/>
        <w:ind w:firstLine="48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特色课程</w:t>
      </w:r>
    </w:p>
    <w:p>
      <w:pPr>
        <w:pStyle w:val="42"/>
        <w:ind w:firstLine="480"/>
      </w:pPr>
      <w:r>
        <w:rPr>
          <w:rFonts w:hint="eastAsia"/>
        </w:rPr>
        <w:t>（一）专业特色课程</w:t>
      </w:r>
    </w:p>
    <w:p>
      <w:pPr>
        <w:ind w:firstLine="422"/>
      </w:pPr>
      <w:r>
        <w:rPr>
          <w:rFonts w:hint="eastAsia"/>
          <w:b/>
          <w:szCs w:val="21"/>
        </w:rPr>
        <w:t>专创融合课：</w:t>
      </w:r>
      <w:r>
        <w:rPr>
          <w:rFonts w:ascii="宋体" w:hAnsi="宋体" w:cs="宋体"/>
          <w:sz w:val="21"/>
          <w:szCs w:val="21"/>
        </w:rPr>
        <w:t>专业创新实验</w:t>
      </w:r>
    </w:p>
    <w:p>
      <w:pPr>
        <w:ind w:firstLine="422"/>
        <w:rPr>
          <w:rFonts w:hint="eastAsia" w:eastAsia="宋体"/>
          <w:lang w:eastAsia="zh-CN"/>
        </w:rPr>
      </w:pPr>
      <w:r>
        <w:rPr>
          <w:rFonts w:hint="eastAsia"/>
          <w:b/>
          <w:szCs w:val="21"/>
        </w:rPr>
        <w:t>项目式课程：</w:t>
      </w:r>
      <w:r>
        <w:rPr>
          <w:rFonts w:ascii="宋体" w:hAnsi="宋体" w:cs="宋体"/>
          <w:sz w:val="21"/>
          <w:szCs w:val="21"/>
        </w:rPr>
        <w:t>专业综合课程设计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</w:p>
    <w:p>
      <w:pPr>
        <w:ind w:firstLine="422"/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“人工智能+”课程：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程序设计</w:t>
      </w:r>
    </w:p>
    <w:p>
      <w:pPr>
        <w:ind w:firstLine="422"/>
      </w:pPr>
      <w:r>
        <w:rPr>
          <w:rFonts w:hint="eastAsia"/>
          <w:b/>
          <w:szCs w:val="21"/>
        </w:rPr>
        <w:t>产教融合课：</w:t>
      </w:r>
      <w:r>
        <w:rPr>
          <w:rFonts w:ascii="宋体" w:hAnsi="宋体" w:cs="宋体"/>
          <w:sz w:val="21"/>
          <w:szCs w:val="21"/>
        </w:rPr>
        <w:t>专业生产实习</w:t>
      </w:r>
    </w:p>
    <w:p>
      <w:pPr>
        <w:ind w:firstLine="422"/>
        <w:rPr>
          <w:b/>
          <w:szCs w:val="21"/>
        </w:rPr>
      </w:pPr>
      <w:r>
        <w:rPr>
          <w:rFonts w:hint="eastAsia"/>
          <w:b/>
          <w:szCs w:val="21"/>
        </w:rPr>
        <w:t>校企共建课程：</w:t>
      </w:r>
      <w:r>
        <w:rPr>
          <w:rFonts w:hint="eastAsia"/>
          <w:color w:val="00B050"/>
        </w:rPr>
        <w:t>（现代产业学院必填）</w:t>
      </w:r>
    </w:p>
    <w:p>
      <w:pPr>
        <w:pStyle w:val="42"/>
        <w:ind w:firstLine="480"/>
      </w:pPr>
      <w:r>
        <w:rPr>
          <w:rFonts w:hint="eastAsia"/>
        </w:rPr>
        <w:t>（二）在地国际化课程</w:t>
      </w:r>
    </w:p>
    <w:p>
      <w:pPr>
        <w:ind w:firstLine="422"/>
        <w:rPr>
          <w:rFonts w:hint="eastAsia" w:eastAsia="宋体"/>
          <w:lang w:val="en-US" w:eastAsia="zh-CN"/>
        </w:rPr>
      </w:pPr>
      <w:r>
        <w:rPr>
          <w:rFonts w:hint="eastAsia"/>
          <w:b/>
          <w:szCs w:val="21"/>
        </w:rPr>
        <w:t>全英语</w:t>
      </w:r>
      <w:r>
        <w:rPr>
          <w:b/>
          <w:szCs w:val="21"/>
        </w:rPr>
        <w:t>课程：</w:t>
      </w:r>
      <w:r>
        <w:rPr>
          <w:rFonts w:hint="eastAsia"/>
          <w:b w:val="0"/>
          <w:bCs/>
          <w:szCs w:val="21"/>
          <w:lang w:val="en-US" w:eastAsia="zh-CN"/>
        </w:rPr>
        <w:t>学术英语</w:t>
      </w:r>
    </w:p>
    <w:p>
      <w:pPr>
        <w:ind w:firstLine="422"/>
      </w:pPr>
      <w:r>
        <w:rPr>
          <w:b/>
        </w:rPr>
        <w:t>双语课程：</w:t>
      </w:r>
      <w:r>
        <w:rPr>
          <w:rFonts w:hint="eastAsia"/>
          <w:b w:val="0"/>
          <w:bCs/>
        </w:rPr>
        <w:t>初级汉语精读（2-1）/（2-2）、初级汉语口语（2-1）/（2-2）、中级汉语（2-1）/（2-2）、高级汉语（2-1）/（2-2）</w:t>
      </w:r>
    </w:p>
    <w:p>
      <w:pPr>
        <w:rPr>
          <w:rFonts w:eastAsia="黑体"/>
          <w:sz w:val="24"/>
        </w:rPr>
      </w:pPr>
      <w:r>
        <w:rPr>
          <w:rFonts w:hint="eastAsia"/>
        </w:rPr>
        <w:t>（三）</w:t>
      </w:r>
      <w:r>
        <w:rPr>
          <w:rFonts w:hint="eastAsia" w:eastAsia="黑体"/>
          <w:sz w:val="24"/>
        </w:rPr>
        <w:t>其他课程</w:t>
      </w:r>
    </w:p>
    <w:p>
      <w:pPr>
        <w:ind w:firstLine="422"/>
      </w:pPr>
      <w:r>
        <w:rPr>
          <w:rFonts w:hint="eastAsia"/>
          <w:b/>
          <w:szCs w:val="21"/>
        </w:rPr>
        <w:t>劳动教育实践课程：</w:t>
      </w:r>
    </w:p>
    <w:p>
      <w:pPr>
        <w:ind w:firstLine="42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课程思政示范课程：</w:t>
      </w:r>
    </w:p>
    <w:p>
      <w:pPr>
        <w:ind w:firstLine="422"/>
        <w:rPr>
          <w:rFonts w:hint="eastAsia"/>
          <w:b/>
          <w:szCs w:val="21"/>
        </w:rPr>
      </w:pPr>
    </w:p>
    <w:p>
      <w:pPr>
        <w:pStyle w:val="42"/>
        <w:ind w:firstLine="480"/>
      </w:pPr>
      <w:r>
        <w:t>五、</w:t>
      </w:r>
      <w:r>
        <w:rPr>
          <w:rFonts w:hint="eastAsia"/>
        </w:rPr>
        <w:t>学分修读要求</w:t>
      </w:r>
    </w:p>
    <w:p>
      <w:r>
        <w:rPr>
          <w:rFonts w:hint="eastAsia"/>
        </w:rPr>
        <w:t>本专业学生在学校规定的修业年限内需修满专业培养方案</w:t>
      </w:r>
      <w:r>
        <w:rPr>
          <w:rFonts w:hint="eastAsia"/>
          <w:highlight w:val="none"/>
        </w:rPr>
        <w:t>要求的</w:t>
      </w:r>
      <w:r>
        <w:rPr>
          <w:rFonts w:hint="eastAsia"/>
          <w:highlight w:val="none"/>
          <w:lang w:val="en-US" w:eastAsia="zh-CN"/>
        </w:rPr>
        <w:t>142</w:t>
      </w:r>
      <w:r>
        <w:rPr>
          <w:rFonts w:hint="eastAsia"/>
          <w:highlight w:val="none"/>
        </w:rPr>
        <w:t>学分，并取得第二课堂要求的5学分，通过HSK4级，方可毕业；符合学士学位授予条件</w:t>
      </w:r>
      <w:r>
        <w:rPr>
          <w:rFonts w:hint="eastAsia"/>
        </w:rPr>
        <w:t>的，授予学士学位。</w:t>
      </w:r>
    </w:p>
    <w:p>
      <w:r>
        <w:rPr>
          <w:rFonts w:hint="eastAsia"/>
        </w:rPr>
        <w:t>授予学位类型：</w:t>
      </w:r>
      <w:r>
        <w:rPr>
          <w:rFonts w:hint="eastAsia"/>
          <w:lang w:val="en-US" w:eastAsia="zh-CN"/>
        </w:rPr>
        <w:t>工学</w:t>
      </w:r>
      <w:r>
        <w:rPr>
          <w:rFonts w:hint="eastAsia"/>
        </w:rPr>
        <w:t>学士学位</w:t>
      </w:r>
    </w:p>
    <w:p/>
    <w:tbl>
      <w:tblPr>
        <w:tblStyle w:val="1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2"/>
        <w:gridCol w:w="194"/>
        <w:gridCol w:w="633"/>
        <w:gridCol w:w="623"/>
        <w:gridCol w:w="54"/>
        <w:gridCol w:w="571"/>
        <w:gridCol w:w="338"/>
        <w:gridCol w:w="296"/>
        <w:gridCol w:w="666"/>
        <w:gridCol w:w="268"/>
        <w:gridCol w:w="355"/>
        <w:gridCol w:w="666"/>
        <w:gridCol w:w="144"/>
        <w:gridCol w:w="522"/>
        <w:gridCol w:w="635"/>
        <w:gridCol w:w="138"/>
        <w:gridCol w:w="495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课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程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学分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所占比例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理论学时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实践学时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学时合计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通识教育课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通识必修课程</w:t>
            </w: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44.5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31.3%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696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通识选修课程</w:t>
            </w: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7.0%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专业基础课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大类基础课程</w:t>
            </w: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31.5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22.2%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424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84+1周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508+1周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专业必修课程</w:t>
            </w: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24.6&amp;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320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96+19周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416+19周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专业选修课程</w:t>
            </w: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17.0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12.0%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自主发展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跨学科课程</w:t>
            </w: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2.8%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第二课堂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753" w:type="dxa"/>
            <w:gridSpan w:val="11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highlight w:val="none"/>
              </w:rPr>
              <w:t>5（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不计入毕业总学分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毕业总学分（总学时）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142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实践教学（含课内实验）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20.5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14.4%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——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204+19周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204+19周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集中性实践教学环节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21.5</w:t>
            </w: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15.1%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——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204+20周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204+20周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学期修读学分建议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学期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S1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S2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S3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6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必修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21.5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19.5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17.25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4.25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5.25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3.25</w:t>
            </w:r>
          </w:p>
        </w:tc>
        <w:tc>
          <w:tcPr>
            <w:tcW w:w="6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专业选修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7.5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7.5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通识选修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21.5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21.5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19.25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13.75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14.75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7.25</w:t>
            </w:r>
          </w:p>
        </w:tc>
        <w:tc>
          <w:tcPr>
            <w:tcW w:w="6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</w:tbl>
    <w:p>
      <w:pPr>
        <w:pStyle w:val="42"/>
        <w:ind w:firstLine="480"/>
      </w:pPr>
      <w:r>
        <w:t>六、</w:t>
      </w:r>
      <w:r>
        <w:rPr>
          <w:rFonts w:hint="eastAsia"/>
        </w:rPr>
        <w:t>课程设置</w:t>
      </w:r>
    </w:p>
    <w:p>
      <w:pPr>
        <w:pStyle w:val="42"/>
        <w:ind w:firstLine="440"/>
        <w:rPr>
          <w:color w:val="00B050"/>
        </w:rPr>
      </w:pPr>
      <w:r>
        <w:rPr>
          <w:rFonts w:hint="eastAsia"/>
          <w:color w:val="00B050"/>
          <w:sz w:val="22"/>
        </w:rPr>
        <w:t>（说明：</w:t>
      </w:r>
      <w:bookmarkStart w:id="0" w:name="_Hlk155803950"/>
      <w:r>
        <w:rPr>
          <w:rFonts w:hint="eastAsia"/>
          <w:color w:val="00B050"/>
          <w:sz w:val="22"/>
        </w:rPr>
        <w:t>基础课程按照课程设置方案确定课程名称、学分、开课学期</w:t>
      </w:r>
      <w:bookmarkEnd w:id="0"/>
      <w:r>
        <w:rPr>
          <w:rFonts w:hint="eastAsia"/>
          <w:color w:val="00B050"/>
          <w:sz w:val="22"/>
        </w:rPr>
        <w:t>）</w:t>
      </w:r>
    </w:p>
    <w:tbl>
      <w:tblPr>
        <w:tblStyle w:val="17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40"/>
        <w:gridCol w:w="1437"/>
        <w:gridCol w:w="3082"/>
        <w:gridCol w:w="531"/>
        <w:gridCol w:w="440"/>
        <w:gridCol w:w="423"/>
        <w:gridCol w:w="424"/>
        <w:gridCol w:w="423"/>
        <w:gridCol w:w="423"/>
        <w:gridCol w:w="554"/>
        <w:gridCol w:w="613"/>
        <w:gridCol w:w="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bookmarkStart w:id="1" w:name="_Hlk155717996"/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课程类别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课程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模块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课程编码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b/>
                <w:color w:val="00B050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/>
                <w:b/>
                <w:color w:val="00B050"/>
                <w:kern w:val="0"/>
                <w:sz w:val="18"/>
                <w:szCs w:val="18"/>
                <w:highlight w:val="none"/>
              </w:rPr>
              <w:t>初稿</w:t>
            </w:r>
            <w:r>
              <w:rPr>
                <w:rFonts w:hint="eastAsia" w:ascii="宋体" w:hAnsi="宋体"/>
                <w:b/>
                <w:color w:val="00B050"/>
                <w:kern w:val="0"/>
                <w:sz w:val="18"/>
                <w:szCs w:val="18"/>
                <w:highlight w:val="none"/>
              </w:rPr>
              <w:t>只需填写开课单位代码</w:t>
            </w:r>
            <w:r>
              <w:rPr>
                <w:b/>
                <w:color w:val="00B050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308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2133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课内学时</w:t>
            </w: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highlight w:val="none"/>
              </w:rPr>
              <w:t>课外学时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学期</w:t>
            </w: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08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31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讲授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实验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554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0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</w:rPr>
              <w:t>通识教育课程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思政类课程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MRX324811031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</w:rPr>
              <w:t>思想道德与法治</w:t>
            </w:r>
            <w:r>
              <w:rPr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kern w:val="0"/>
                <w:sz w:val="18"/>
                <w:szCs w:val="18"/>
                <w:highlight w:val="none"/>
              </w:rPr>
              <w:t>Ideological Mora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lity</w:t>
            </w:r>
            <w:r>
              <w:rPr>
                <w:kern w:val="0"/>
                <w:sz w:val="18"/>
                <w:szCs w:val="18"/>
                <w:highlight w:val="none"/>
              </w:rPr>
              <w:t xml:space="preserve"> and Rule of Law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kern w:val="0"/>
                <w:sz w:val="18"/>
                <w:szCs w:val="18"/>
                <w:highlight w:val="none"/>
              </w:rPr>
              <w:t>.5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2094199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中国概况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(2-1)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 xml:space="preserve">Survey of China 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(2-1)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2094299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中国概况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)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 xml:space="preserve">Survey of China 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基础素养课程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2091199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初级汉语口语(2-1)</w:t>
            </w:r>
            <w:r>
              <w:rPr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Primary Oral Chinese</w:t>
            </w:r>
            <w:r>
              <w:rPr>
                <w:kern w:val="0"/>
                <w:sz w:val="18"/>
                <w:szCs w:val="18"/>
                <w:highlight w:val="none"/>
              </w:rPr>
              <w:t xml:space="preserve"> (2-1)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2092199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初级汉语精读(2-1)</w:t>
            </w:r>
            <w:r>
              <w:rPr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Primary Chinese reading</w:t>
            </w:r>
            <w:r>
              <w:rPr>
                <w:kern w:val="0"/>
                <w:sz w:val="18"/>
                <w:szCs w:val="18"/>
                <w:highlight w:val="none"/>
              </w:rPr>
              <w:t xml:space="preserve"> 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2091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初级汉语口语(2-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)</w:t>
            </w:r>
            <w:r>
              <w:rPr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Primary Oral Chinese</w:t>
            </w:r>
            <w:r>
              <w:rPr>
                <w:kern w:val="0"/>
                <w:sz w:val="18"/>
                <w:szCs w:val="18"/>
                <w:highlight w:val="none"/>
              </w:rPr>
              <w:t xml:space="preserve"> 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2092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初级汉语精读(2-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)</w:t>
            </w:r>
            <w:r>
              <w:rPr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Primary Chinese reading</w:t>
            </w:r>
            <w:r>
              <w:rPr>
                <w:kern w:val="0"/>
                <w:sz w:val="18"/>
                <w:szCs w:val="18"/>
                <w:highlight w:val="none"/>
              </w:rPr>
              <w:t xml:space="preserve"> (2-2)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2095199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中级汉语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-1)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Intermediate Chinese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2-1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2095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中级汉语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)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Intermediate Chinese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2-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209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199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高级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汉语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-1)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Advanced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 xml:space="preserve"> Chinese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2-1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209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高级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汉语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)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Advanced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 xml:space="preserve"> Chinese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2-</w:t>
            </w: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CST110311025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程序设计（Python）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Programming (Python)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CST110611015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大学计算机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  <w:t>Fundamentals of Computer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通识选修课程</w:t>
            </w:r>
          </w:p>
        </w:tc>
        <w:tc>
          <w:tcPr>
            <w:tcW w:w="4519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>至少修读10学分通识教育选修课程，其中通识教育核心课程不少于4学分（应分布于不同模块，且全球视野与思维表达模块不少于2学分）；非艺术类学生修读艺术类课程不少于2个学分。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kern w:val="0"/>
                <w:sz w:val="18"/>
                <w:szCs w:val="18"/>
                <w:highlight w:val="none"/>
              </w:rPr>
              <w:t>0.0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kern w:val="0"/>
                <w:sz w:val="18"/>
                <w:szCs w:val="18"/>
                <w:highlight w:val="none"/>
              </w:rPr>
              <w:t>-8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专业教育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大类基础课程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SCC110112100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高等数学（2-1）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Advanced Mathematics (2-1)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6.0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SCC110112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高等数学（2-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Advanced Mathematics 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5.0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80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SCC850611035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大学化学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College Chemistry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SCC410112101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大学物理（2-1）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University Physics (2-1)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4.0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SCC710112100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大学物理实验（2-1）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College Physics Experiment (2-1)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SCC410112200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大学物理（2-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University Physics 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SCC710112200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大学物理实验（2-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College Physics Experiment (2-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SFS110212100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学术英语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 xml:space="preserve">Academic English 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CTL210111030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电工电子学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Electrotechnics and Electronics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CTL310111010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电工电子学实验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Experiment of Electrotechnics and Electronics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MAT114911010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专业认识实习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Cognition Practice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1周</w:t>
            </w: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S1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专业必修课程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MAT529311020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新能源材料与器件导论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Introduction to New Energy Materials and Devices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MAT111111035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材料科学基础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Fundamentals of Material Science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SCC813711020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有机化学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Organic Chemistry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SCC828911010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有机化学实验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Organic Chemistry Experiment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SCC812211030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物理化学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Physical Chemistry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MAT520711020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电化学基础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Electrochemistry Basis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MAT12031101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材料成型概论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Introduction to Material Forming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MAT520311021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材料分析技术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Material Analysis Technology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MAT522712100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专业创新实验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Innovative Experiment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MAT522811020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专业生产实习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Specialty Practice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2周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2周</w:t>
            </w: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S3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MAT521911030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专业综合课程设计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Specialty Comprehensive Course Designs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0118699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学科前沿讲座（听16次学术报告）Frontier Lectures in the Discipline (Attend 16 Academic Reports)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3-7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MAT520211080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毕业设计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Graduation Project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8.0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MAT531511020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国际教育课程</w:t>
            </w:r>
            <w:r>
              <w:rPr>
                <w:rFonts w:hint="eastAsia" w:ascii="宋体" w:hAnsi="宋体"/>
                <w:color w:val="00B050"/>
                <w:kern w:val="0"/>
                <w:sz w:val="18"/>
                <w:szCs w:val="18"/>
                <w:highlight w:val="none"/>
              </w:rPr>
              <w:t>（此课程名称为统一设置请勿改动）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kern w:val="0"/>
                <w:sz w:val="18"/>
                <w:szCs w:val="18"/>
                <w:highlight w:val="none"/>
              </w:rPr>
              <w:t>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S2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专业选修课程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MAT531421020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光化学原理与技术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Principle and Technology of Photochemistry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09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MAT520621020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储能材料与器件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Energy Storage Materials and Devices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MAT326611015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先进材料与技术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  <w:t>Advanced Materials and Technology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09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MAT130211020</w:t>
            </w:r>
          </w:p>
        </w:tc>
        <w:tc>
          <w:tcPr>
            <w:tcW w:w="308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现代材料学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/>
                <w:kern w:val="0"/>
                <w:sz w:val="18"/>
                <w:szCs w:val="18"/>
                <w:highlight w:val="none"/>
                <w:lang w:val="en-US" w:eastAsia="zh-CN"/>
              </w:rPr>
              <w:t>Modern Materials Science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MAT526321020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新能源隔膜原理与技术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Principles and Technologies Membranes for New Energy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09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MAT410321020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膜分离科学与技术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Membrane Separation Science and Technology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MAT524721020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智能材料与智能制造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Intelligent materials and intelligent manufacturing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509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MAT521121020</w:t>
            </w:r>
          </w:p>
        </w:tc>
        <w:tc>
          <w:tcPr>
            <w:tcW w:w="3082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能量转化材料与器件</w:t>
            </w:r>
          </w:p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Energy Conversion Materials and Devices</w:t>
            </w:r>
          </w:p>
        </w:tc>
        <w:tc>
          <w:tcPr>
            <w:tcW w:w="531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2.0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13" w:type="dxa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Merge w:val="continue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修读说明</w:t>
            </w:r>
          </w:p>
        </w:tc>
        <w:tc>
          <w:tcPr>
            <w:tcW w:w="7422" w:type="dxa"/>
            <w:gridSpan w:val="10"/>
            <w:vAlign w:val="center"/>
          </w:tcPr>
          <w:p>
            <w:pPr>
              <w:spacing w:line="28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sz w:val="16"/>
                <w:szCs w:val="21"/>
                <w:highlight w:val="none"/>
              </w:rPr>
            </w:pPr>
            <w:r>
              <w:rPr>
                <w:rFonts w:ascii="宋体" w:hAnsi="宋体" w:cs="宋体"/>
                <w:sz w:val="16"/>
                <w:szCs w:val="21"/>
                <w:highlight w:val="none"/>
              </w:rPr>
              <w:t>(</w:t>
            </w:r>
            <w:r>
              <w:rPr>
                <w:rFonts w:hint="eastAsia" w:ascii="宋体" w:hAnsi="宋体" w:cs="宋体"/>
                <w:sz w:val="16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宋体" w:hAnsi="宋体" w:cs="宋体"/>
                <w:sz w:val="16"/>
                <w:szCs w:val="21"/>
                <w:highlight w:val="none"/>
              </w:rPr>
              <w:t>)专业选修课程要求修满1</w:t>
            </w:r>
            <w:r>
              <w:rPr>
                <w:rFonts w:hint="eastAsia" w:ascii="宋体" w:hAnsi="宋体" w:cs="宋体"/>
                <w:sz w:val="16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宋体" w:hAnsi="宋体" w:cs="宋体"/>
                <w:sz w:val="16"/>
                <w:szCs w:val="21"/>
                <w:highlight w:val="none"/>
              </w:rPr>
              <w:t>个学分，从A、B、C共3类中任选。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sz w:val="16"/>
                <w:szCs w:val="21"/>
                <w:highlight w:val="none"/>
              </w:rPr>
              <w:t>(2)课程选修建议：专业基础选修类(A类)取得</w:t>
            </w:r>
            <w:r>
              <w:rPr>
                <w:rFonts w:hint="eastAsia" w:ascii="宋体" w:hAnsi="宋体" w:cs="宋体"/>
                <w:sz w:val="16"/>
                <w:szCs w:val="21"/>
                <w:highlight w:val="none"/>
                <w:lang w:val="en-US" w:eastAsia="zh-CN"/>
              </w:rPr>
              <w:t>7.5</w:t>
            </w:r>
            <w:r>
              <w:rPr>
                <w:rFonts w:ascii="宋体" w:hAnsi="宋体" w:cs="宋体"/>
                <w:sz w:val="16"/>
                <w:szCs w:val="21"/>
                <w:highlight w:val="none"/>
              </w:rPr>
              <w:t>学分；专业拓展选修类(B类)取得</w:t>
            </w:r>
            <w:r>
              <w:rPr>
                <w:rFonts w:hint="eastAsia" w:ascii="宋体" w:hAnsi="宋体" w:cs="宋体"/>
                <w:sz w:val="16"/>
                <w:szCs w:val="21"/>
                <w:highlight w:val="none"/>
                <w:lang w:val="en-US" w:eastAsia="zh-CN"/>
              </w:rPr>
              <w:t>7.5</w:t>
            </w:r>
            <w:r>
              <w:rPr>
                <w:rFonts w:ascii="宋体" w:hAnsi="宋体" w:cs="宋体"/>
                <w:sz w:val="16"/>
                <w:szCs w:val="21"/>
                <w:highlight w:val="none"/>
              </w:rPr>
              <w:t>学分；专业特色选修类(C类)取得</w:t>
            </w:r>
            <w:r>
              <w:rPr>
                <w:rFonts w:hint="eastAsia" w:ascii="宋体" w:hAnsi="宋体" w:cs="宋体"/>
                <w:sz w:val="16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sz w:val="16"/>
                <w:szCs w:val="21"/>
                <w:highlight w:val="none"/>
              </w:rPr>
              <w:t>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自主发展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跨学科课程</w:t>
            </w:r>
          </w:p>
        </w:tc>
        <w:tc>
          <w:tcPr>
            <w:tcW w:w="451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选修本专业所属专业类以外的专业开设的专业教育课程，也可通过修读微专业、辅修等途径替代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B050"/>
                <w:kern w:val="0"/>
                <w:sz w:val="18"/>
                <w:szCs w:val="18"/>
                <w:highlight w:val="none"/>
              </w:rPr>
              <w:t>（如本专业有修读建议可予以写明）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≥4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kern w:val="0"/>
                <w:sz w:val="18"/>
                <w:szCs w:val="18"/>
                <w:highlight w:val="none"/>
              </w:rPr>
              <w:t>-8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spacing w:line="240" w:lineRule="auto"/>
              <w:ind w:firstLine="36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第二课堂活动</w:t>
            </w:r>
          </w:p>
        </w:tc>
        <w:tc>
          <w:tcPr>
            <w:tcW w:w="451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第二课堂活动不少于5个学分，活动设置、学分要求及认定方式见《本科生“第二课堂成绩单”实施细则》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≥</w:t>
            </w:r>
            <w:r>
              <w:rPr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kern w:val="0"/>
                <w:sz w:val="18"/>
                <w:szCs w:val="18"/>
                <w:highlight w:val="none"/>
              </w:rPr>
              <w:t>-8</w:t>
            </w:r>
          </w:p>
        </w:tc>
        <w:tc>
          <w:tcPr>
            <w:tcW w:w="5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kern w:val="0"/>
                <w:sz w:val="18"/>
                <w:szCs w:val="18"/>
                <w:highlight w:val="none"/>
              </w:rPr>
            </w:pPr>
          </w:p>
        </w:tc>
      </w:tr>
      <w:bookmarkEnd w:id="1"/>
    </w:tbl>
    <w:p>
      <w:pPr>
        <w:ind w:firstLine="422"/>
        <w:rPr>
          <w:b/>
        </w:rPr>
      </w:pPr>
      <w:r>
        <w:rPr>
          <w:rFonts w:hint="eastAsia"/>
          <w:b/>
        </w:rPr>
        <w:t>其他修读说明：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学科前沿讲座</w:t>
      </w:r>
      <w:r>
        <w:rPr>
          <w:rFonts w:hint="eastAsia"/>
          <w:lang w:val="en-US" w:eastAsia="zh-CN"/>
        </w:rPr>
        <w:t>需要参加16次学术报告并在听课本进行记录，第7学期上交听课本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跨专业课程不做建议，至少选修4学分</w:t>
      </w:r>
    </w:p>
    <w:p>
      <w:pPr>
        <w:widowControl/>
        <w:spacing w:line="240" w:lineRule="auto"/>
        <w:ind w:firstLine="0" w:firstLineChars="0"/>
        <w:rPr>
          <w:rFonts w:eastAsia="黑体"/>
          <w:sz w:val="24"/>
        </w:rPr>
      </w:pPr>
    </w:p>
    <w:p>
      <w:pPr>
        <w:widowControl/>
        <w:spacing w:line="240" w:lineRule="auto"/>
        <w:ind w:firstLine="0" w:firstLineChars="0"/>
        <w:jc w:val="left"/>
        <w:rPr>
          <w:rFonts w:eastAsia="黑体"/>
          <w:sz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361" w:right="1474" w:bottom="1361" w:left="1474" w:header="851" w:footer="851" w:gutter="0"/>
          <w:cols w:space="425" w:num="1"/>
          <w:docGrid w:linePitch="312" w:charSpace="0"/>
        </w:sectPr>
      </w:pPr>
    </w:p>
    <w:p>
      <w:pPr>
        <w:pStyle w:val="42"/>
        <w:ind w:firstLine="0" w:firstLineChars="0"/>
      </w:pPr>
      <w:r>
        <w:rPr>
          <w:rFonts w:hint="eastAsia"/>
        </w:rPr>
        <w:t>七、课程体系拓扑图</w:t>
      </w:r>
      <w:bookmarkStart w:id="2" w:name="_GoBack"/>
      <w:bookmarkEnd w:id="2"/>
    </w:p>
    <w:p>
      <w:pPr>
        <w:ind w:right="2579" w:rightChars="1228"/>
        <w:jc w:val="left"/>
      </w:pPr>
    </w:p>
    <w:p>
      <w:pPr>
        <w:spacing w:line="240" w:lineRule="auto"/>
        <w:ind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611745" cy="4283075"/>
            <wp:effectExtent l="0" t="0" r="9525" b="2540"/>
            <wp:docPr id="1" name="图片 1" descr="课程地图seven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课程地图seven_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11745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579" w:rightChars="1228"/>
        <w:jc w:val="left"/>
      </w:pPr>
      <w:r>
        <w:rPr>
          <w:rFonts w:hint="eastAsia"/>
        </w:rPr>
        <w:t xml:space="preserve">专业负责人签字： </w:t>
      </w:r>
      <w:r>
        <w:t xml:space="preserve">                                                           </w:t>
      </w:r>
      <w:r>
        <w:rPr>
          <w:rFonts w:hint="eastAsia"/>
        </w:rPr>
        <w:t>专业建设委员会主任签字：</w:t>
      </w:r>
    </w:p>
    <w:p>
      <w:pPr>
        <w:ind w:right="2579" w:rightChars="1228"/>
        <w:jc w:val="right"/>
      </w:pPr>
    </w:p>
    <w:p>
      <w:pPr>
        <w:ind w:right="2579" w:rightChars="1228"/>
      </w:pPr>
      <w:r>
        <w:rPr>
          <w:rFonts w:hint="eastAsia"/>
        </w:rPr>
        <w:t xml:space="preserve">教学院长签字： </w:t>
      </w:r>
      <w:r>
        <w:t xml:space="preserve">                                                             </w:t>
      </w:r>
      <w:r>
        <w:rPr>
          <w:rFonts w:hint="eastAsia"/>
        </w:rPr>
        <w:t>学院（盖章）：</w:t>
      </w:r>
    </w:p>
    <w:p>
      <w:pPr>
        <w:wordWrap w:val="0"/>
        <w:ind w:right="735" w:rightChars="350"/>
        <w:jc w:val="right"/>
      </w:pP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 </w:t>
      </w:r>
      <w:r>
        <w:t xml:space="preserve"> </w:t>
      </w:r>
      <w:r>
        <w:rPr>
          <w:rFonts w:hint="eastAsia"/>
        </w:rPr>
        <w:t xml:space="preserve"> 日</w:t>
      </w:r>
    </w:p>
    <w:sectPr>
      <w:pgSz w:w="16838" w:h="11906" w:orient="landscape"/>
      <w:pgMar w:top="1474" w:right="1361" w:bottom="1474" w:left="1361" w:header="851" w:footer="85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lYWZlZGI5MDcyZDYxZDQzMDI2ZTFmODA5MThkYzAifQ=="/>
  </w:docVars>
  <w:rsids>
    <w:rsidRoot w:val="00226256"/>
    <w:rsid w:val="00000314"/>
    <w:rsid w:val="0000669C"/>
    <w:rsid w:val="00010B2C"/>
    <w:rsid w:val="00015D1E"/>
    <w:rsid w:val="000216FF"/>
    <w:rsid w:val="00040945"/>
    <w:rsid w:val="00044F9B"/>
    <w:rsid w:val="00047AF3"/>
    <w:rsid w:val="00057326"/>
    <w:rsid w:val="000579C6"/>
    <w:rsid w:val="00065168"/>
    <w:rsid w:val="00065696"/>
    <w:rsid w:val="00065D03"/>
    <w:rsid w:val="00065F1D"/>
    <w:rsid w:val="0006706A"/>
    <w:rsid w:val="00073C94"/>
    <w:rsid w:val="0007647D"/>
    <w:rsid w:val="00082042"/>
    <w:rsid w:val="000822A9"/>
    <w:rsid w:val="000907E2"/>
    <w:rsid w:val="000952C9"/>
    <w:rsid w:val="000A1DF8"/>
    <w:rsid w:val="000A4A8A"/>
    <w:rsid w:val="000A6A03"/>
    <w:rsid w:val="000A6F77"/>
    <w:rsid w:val="000B149F"/>
    <w:rsid w:val="000B174A"/>
    <w:rsid w:val="000B318B"/>
    <w:rsid w:val="000B3811"/>
    <w:rsid w:val="000C1C6A"/>
    <w:rsid w:val="000C5D8A"/>
    <w:rsid w:val="000D0445"/>
    <w:rsid w:val="000D17FC"/>
    <w:rsid w:val="000D3EEA"/>
    <w:rsid w:val="000D5D55"/>
    <w:rsid w:val="000D6898"/>
    <w:rsid w:val="000D7FEB"/>
    <w:rsid w:val="000E2FA8"/>
    <w:rsid w:val="000E49FC"/>
    <w:rsid w:val="000F39FA"/>
    <w:rsid w:val="000F463C"/>
    <w:rsid w:val="001020C7"/>
    <w:rsid w:val="00104432"/>
    <w:rsid w:val="0010501E"/>
    <w:rsid w:val="00105102"/>
    <w:rsid w:val="0010707A"/>
    <w:rsid w:val="0011049C"/>
    <w:rsid w:val="001107AB"/>
    <w:rsid w:val="00110C8E"/>
    <w:rsid w:val="0011223D"/>
    <w:rsid w:val="00113F8E"/>
    <w:rsid w:val="00114E32"/>
    <w:rsid w:val="00117138"/>
    <w:rsid w:val="0012236F"/>
    <w:rsid w:val="00122590"/>
    <w:rsid w:val="001256B0"/>
    <w:rsid w:val="00125ADB"/>
    <w:rsid w:val="00127D52"/>
    <w:rsid w:val="001308F7"/>
    <w:rsid w:val="0014064A"/>
    <w:rsid w:val="00146A90"/>
    <w:rsid w:val="001502CF"/>
    <w:rsid w:val="00152B8D"/>
    <w:rsid w:val="00153E7B"/>
    <w:rsid w:val="00155236"/>
    <w:rsid w:val="0015538F"/>
    <w:rsid w:val="00160ECE"/>
    <w:rsid w:val="0016137F"/>
    <w:rsid w:val="00161ED1"/>
    <w:rsid w:val="00162C20"/>
    <w:rsid w:val="00163D23"/>
    <w:rsid w:val="00164E7F"/>
    <w:rsid w:val="00167E80"/>
    <w:rsid w:val="0017168E"/>
    <w:rsid w:val="00172C9E"/>
    <w:rsid w:val="001743D2"/>
    <w:rsid w:val="001745FC"/>
    <w:rsid w:val="00181621"/>
    <w:rsid w:val="001839FF"/>
    <w:rsid w:val="00185A72"/>
    <w:rsid w:val="00186B7C"/>
    <w:rsid w:val="0018711E"/>
    <w:rsid w:val="00187662"/>
    <w:rsid w:val="001926B2"/>
    <w:rsid w:val="00193BB0"/>
    <w:rsid w:val="00195BF5"/>
    <w:rsid w:val="00197B23"/>
    <w:rsid w:val="00197F37"/>
    <w:rsid w:val="001A08CB"/>
    <w:rsid w:val="001A096B"/>
    <w:rsid w:val="001A2E06"/>
    <w:rsid w:val="001A53CB"/>
    <w:rsid w:val="001A62AE"/>
    <w:rsid w:val="001B03B2"/>
    <w:rsid w:val="001B0C3B"/>
    <w:rsid w:val="001B199B"/>
    <w:rsid w:val="001B5840"/>
    <w:rsid w:val="001B5AB7"/>
    <w:rsid w:val="001B5ECF"/>
    <w:rsid w:val="001B7478"/>
    <w:rsid w:val="001C02F5"/>
    <w:rsid w:val="001C0E0F"/>
    <w:rsid w:val="001C3CF0"/>
    <w:rsid w:val="001C4A45"/>
    <w:rsid w:val="001C688E"/>
    <w:rsid w:val="001C7847"/>
    <w:rsid w:val="001D0397"/>
    <w:rsid w:val="001D1DB8"/>
    <w:rsid w:val="001D35C8"/>
    <w:rsid w:val="001D60C2"/>
    <w:rsid w:val="001E077B"/>
    <w:rsid w:val="001E1F36"/>
    <w:rsid w:val="001E2407"/>
    <w:rsid w:val="001E5F71"/>
    <w:rsid w:val="001F1F77"/>
    <w:rsid w:val="00212470"/>
    <w:rsid w:val="0021387F"/>
    <w:rsid w:val="00215899"/>
    <w:rsid w:val="002172A0"/>
    <w:rsid w:val="00222BDD"/>
    <w:rsid w:val="00223D88"/>
    <w:rsid w:val="00223E22"/>
    <w:rsid w:val="00225219"/>
    <w:rsid w:val="00226256"/>
    <w:rsid w:val="00227553"/>
    <w:rsid w:val="002319E8"/>
    <w:rsid w:val="00231D2C"/>
    <w:rsid w:val="00235459"/>
    <w:rsid w:val="00235B9D"/>
    <w:rsid w:val="00237B52"/>
    <w:rsid w:val="0024210F"/>
    <w:rsid w:val="0024612C"/>
    <w:rsid w:val="002472F5"/>
    <w:rsid w:val="002479E6"/>
    <w:rsid w:val="002501E5"/>
    <w:rsid w:val="00251ACC"/>
    <w:rsid w:val="00253685"/>
    <w:rsid w:val="002603B9"/>
    <w:rsid w:val="002606D8"/>
    <w:rsid w:val="0026070F"/>
    <w:rsid w:val="0026170B"/>
    <w:rsid w:val="00265C9C"/>
    <w:rsid w:val="00271C82"/>
    <w:rsid w:val="00271E8B"/>
    <w:rsid w:val="00274DEE"/>
    <w:rsid w:val="00277ADC"/>
    <w:rsid w:val="00281DB7"/>
    <w:rsid w:val="00282FA9"/>
    <w:rsid w:val="002837FE"/>
    <w:rsid w:val="002848E0"/>
    <w:rsid w:val="00293E2B"/>
    <w:rsid w:val="0029661F"/>
    <w:rsid w:val="002A0724"/>
    <w:rsid w:val="002A1C73"/>
    <w:rsid w:val="002C1936"/>
    <w:rsid w:val="002C2C4E"/>
    <w:rsid w:val="002D1F2B"/>
    <w:rsid w:val="002D2D31"/>
    <w:rsid w:val="002D3429"/>
    <w:rsid w:val="002D39CF"/>
    <w:rsid w:val="002D3B77"/>
    <w:rsid w:val="002D4B29"/>
    <w:rsid w:val="002E141C"/>
    <w:rsid w:val="002E6002"/>
    <w:rsid w:val="002E6B2C"/>
    <w:rsid w:val="002F054F"/>
    <w:rsid w:val="002F0807"/>
    <w:rsid w:val="002F09D7"/>
    <w:rsid w:val="002F3985"/>
    <w:rsid w:val="002F7323"/>
    <w:rsid w:val="002F7883"/>
    <w:rsid w:val="00300556"/>
    <w:rsid w:val="00307E94"/>
    <w:rsid w:val="00316C7F"/>
    <w:rsid w:val="003251E6"/>
    <w:rsid w:val="00327815"/>
    <w:rsid w:val="00327B6E"/>
    <w:rsid w:val="0033147A"/>
    <w:rsid w:val="0033252B"/>
    <w:rsid w:val="0033336B"/>
    <w:rsid w:val="00341399"/>
    <w:rsid w:val="00341DBE"/>
    <w:rsid w:val="00343903"/>
    <w:rsid w:val="00350BB1"/>
    <w:rsid w:val="00355598"/>
    <w:rsid w:val="0035731A"/>
    <w:rsid w:val="003622CD"/>
    <w:rsid w:val="00364D37"/>
    <w:rsid w:val="00366571"/>
    <w:rsid w:val="00367BA0"/>
    <w:rsid w:val="003707A9"/>
    <w:rsid w:val="00372360"/>
    <w:rsid w:val="00380BA4"/>
    <w:rsid w:val="00381087"/>
    <w:rsid w:val="00381125"/>
    <w:rsid w:val="003825A7"/>
    <w:rsid w:val="003840B3"/>
    <w:rsid w:val="00390062"/>
    <w:rsid w:val="00392173"/>
    <w:rsid w:val="00394B75"/>
    <w:rsid w:val="003A2139"/>
    <w:rsid w:val="003A3064"/>
    <w:rsid w:val="003A59B4"/>
    <w:rsid w:val="003A6819"/>
    <w:rsid w:val="003B322A"/>
    <w:rsid w:val="003C2560"/>
    <w:rsid w:val="003C2773"/>
    <w:rsid w:val="003C5CE8"/>
    <w:rsid w:val="003C7BCA"/>
    <w:rsid w:val="003D2565"/>
    <w:rsid w:val="003E3D09"/>
    <w:rsid w:val="003E5C38"/>
    <w:rsid w:val="003E6F45"/>
    <w:rsid w:val="003F1570"/>
    <w:rsid w:val="003F414F"/>
    <w:rsid w:val="003F6B48"/>
    <w:rsid w:val="004078DC"/>
    <w:rsid w:val="004125ED"/>
    <w:rsid w:val="0041359B"/>
    <w:rsid w:val="0041387B"/>
    <w:rsid w:val="00416E62"/>
    <w:rsid w:val="00417972"/>
    <w:rsid w:val="00421887"/>
    <w:rsid w:val="0042491F"/>
    <w:rsid w:val="00427CA3"/>
    <w:rsid w:val="004316CA"/>
    <w:rsid w:val="00434FA6"/>
    <w:rsid w:val="00435248"/>
    <w:rsid w:val="00447DA7"/>
    <w:rsid w:val="004534A4"/>
    <w:rsid w:val="0045518E"/>
    <w:rsid w:val="00455A39"/>
    <w:rsid w:val="0046025B"/>
    <w:rsid w:val="00461C2E"/>
    <w:rsid w:val="00466D30"/>
    <w:rsid w:val="004772C6"/>
    <w:rsid w:val="00482569"/>
    <w:rsid w:val="00484311"/>
    <w:rsid w:val="00484377"/>
    <w:rsid w:val="00490E5B"/>
    <w:rsid w:val="00491054"/>
    <w:rsid w:val="00492224"/>
    <w:rsid w:val="004946EC"/>
    <w:rsid w:val="00494ADB"/>
    <w:rsid w:val="004967EF"/>
    <w:rsid w:val="004A403E"/>
    <w:rsid w:val="004A4951"/>
    <w:rsid w:val="004A4EDA"/>
    <w:rsid w:val="004A5A36"/>
    <w:rsid w:val="004A5D74"/>
    <w:rsid w:val="004A68C0"/>
    <w:rsid w:val="004B0D35"/>
    <w:rsid w:val="004B1958"/>
    <w:rsid w:val="004B7729"/>
    <w:rsid w:val="004C023F"/>
    <w:rsid w:val="004C2363"/>
    <w:rsid w:val="004C2A63"/>
    <w:rsid w:val="004D2F1B"/>
    <w:rsid w:val="004D3795"/>
    <w:rsid w:val="004D56BD"/>
    <w:rsid w:val="004D7083"/>
    <w:rsid w:val="004E3CA7"/>
    <w:rsid w:val="004E4319"/>
    <w:rsid w:val="004F3F0D"/>
    <w:rsid w:val="004F4009"/>
    <w:rsid w:val="004F5D0E"/>
    <w:rsid w:val="00502DE7"/>
    <w:rsid w:val="005055DA"/>
    <w:rsid w:val="00507D79"/>
    <w:rsid w:val="00510A7F"/>
    <w:rsid w:val="00517056"/>
    <w:rsid w:val="00520F39"/>
    <w:rsid w:val="0052408B"/>
    <w:rsid w:val="005245DD"/>
    <w:rsid w:val="00525CF7"/>
    <w:rsid w:val="00526CA4"/>
    <w:rsid w:val="00530F80"/>
    <w:rsid w:val="00535896"/>
    <w:rsid w:val="00536C92"/>
    <w:rsid w:val="0054313B"/>
    <w:rsid w:val="00547F50"/>
    <w:rsid w:val="00551BFF"/>
    <w:rsid w:val="005548AC"/>
    <w:rsid w:val="00556331"/>
    <w:rsid w:val="005623ED"/>
    <w:rsid w:val="00570C03"/>
    <w:rsid w:val="005713DA"/>
    <w:rsid w:val="00572EBE"/>
    <w:rsid w:val="00577155"/>
    <w:rsid w:val="00591B6C"/>
    <w:rsid w:val="0059669A"/>
    <w:rsid w:val="005A09F2"/>
    <w:rsid w:val="005A2985"/>
    <w:rsid w:val="005A46F9"/>
    <w:rsid w:val="005C3738"/>
    <w:rsid w:val="005D0AF4"/>
    <w:rsid w:val="005D22B1"/>
    <w:rsid w:val="005D48D5"/>
    <w:rsid w:val="005D7CA3"/>
    <w:rsid w:val="005D7D35"/>
    <w:rsid w:val="005E096F"/>
    <w:rsid w:val="005E3249"/>
    <w:rsid w:val="005E3C70"/>
    <w:rsid w:val="005F03F8"/>
    <w:rsid w:val="005F2D4D"/>
    <w:rsid w:val="005F478C"/>
    <w:rsid w:val="00602741"/>
    <w:rsid w:val="00603F38"/>
    <w:rsid w:val="00604311"/>
    <w:rsid w:val="00607041"/>
    <w:rsid w:val="00617D47"/>
    <w:rsid w:val="00625070"/>
    <w:rsid w:val="00642C35"/>
    <w:rsid w:val="00651B0D"/>
    <w:rsid w:val="00654506"/>
    <w:rsid w:val="00655A3C"/>
    <w:rsid w:val="0066589D"/>
    <w:rsid w:val="00666EB9"/>
    <w:rsid w:val="00671E35"/>
    <w:rsid w:val="00672B36"/>
    <w:rsid w:val="00675137"/>
    <w:rsid w:val="00675A6F"/>
    <w:rsid w:val="00675B6F"/>
    <w:rsid w:val="006768C1"/>
    <w:rsid w:val="006776B4"/>
    <w:rsid w:val="006800D5"/>
    <w:rsid w:val="00680200"/>
    <w:rsid w:val="006873BC"/>
    <w:rsid w:val="006927B1"/>
    <w:rsid w:val="00696A31"/>
    <w:rsid w:val="00697127"/>
    <w:rsid w:val="006A3232"/>
    <w:rsid w:val="006A413D"/>
    <w:rsid w:val="006A41AE"/>
    <w:rsid w:val="006A42A8"/>
    <w:rsid w:val="006A7DF6"/>
    <w:rsid w:val="006B74CB"/>
    <w:rsid w:val="006C3DAA"/>
    <w:rsid w:val="006C3FB6"/>
    <w:rsid w:val="006C56C2"/>
    <w:rsid w:val="006C58A6"/>
    <w:rsid w:val="006C737D"/>
    <w:rsid w:val="006D3916"/>
    <w:rsid w:val="006E17F6"/>
    <w:rsid w:val="006E35DB"/>
    <w:rsid w:val="006F2B1B"/>
    <w:rsid w:val="006F39C5"/>
    <w:rsid w:val="00703126"/>
    <w:rsid w:val="0070319F"/>
    <w:rsid w:val="00705B06"/>
    <w:rsid w:val="0070624B"/>
    <w:rsid w:val="00710748"/>
    <w:rsid w:val="007107C8"/>
    <w:rsid w:val="00716E78"/>
    <w:rsid w:val="0071748E"/>
    <w:rsid w:val="00726739"/>
    <w:rsid w:val="00726869"/>
    <w:rsid w:val="007324B6"/>
    <w:rsid w:val="00732A8E"/>
    <w:rsid w:val="00734F56"/>
    <w:rsid w:val="007416BD"/>
    <w:rsid w:val="00741781"/>
    <w:rsid w:val="007517EA"/>
    <w:rsid w:val="00763668"/>
    <w:rsid w:val="00764F87"/>
    <w:rsid w:val="00772DA7"/>
    <w:rsid w:val="007744E4"/>
    <w:rsid w:val="00775DB2"/>
    <w:rsid w:val="007A2A37"/>
    <w:rsid w:val="007A4B0F"/>
    <w:rsid w:val="007A5810"/>
    <w:rsid w:val="007B2B00"/>
    <w:rsid w:val="007B30AB"/>
    <w:rsid w:val="007B4C8F"/>
    <w:rsid w:val="007B619A"/>
    <w:rsid w:val="007B657A"/>
    <w:rsid w:val="007B6EEC"/>
    <w:rsid w:val="007C199B"/>
    <w:rsid w:val="007C1A1D"/>
    <w:rsid w:val="007C2B37"/>
    <w:rsid w:val="007C5E3F"/>
    <w:rsid w:val="007D3E72"/>
    <w:rsid w:val="007D7E4E"/>
    <w:rsid w:val="007E2B8C"/>
    <w:rsid w:val="007E2C5E"/>
    <w:rsid w:val="007E3ECC"/>
    <w:rsid w:val="007F3ACA"/>
    <w:rsid w:val="007F53B7"/>
    <w:rsid w:val="007F590C"/>
    <w:rsid w:val="007F6E98"/>
    <w:rsid w:val="00801EC1"/>
    <w:rsid w:val="0080252A"/>
    <w:rsid w:val="00804511"/>
    <w:rsid w:val="00805477"/>
    <w:rsid w:val="00805B19"/>
    <w:rsid w:val="00805E2E"/>
    <w:rsid w:val="00807067"/>
    <w:rsid w:val="00811366"/>
    <w:rsid w:val="00813C2D"/>
    <w:rsid w:val="00820CF5"/>
    <w:rsid w:val="00826A26"/>
    <w:rsid w:val="00831335"/>
    <w:rsid w:val="00832312"/>
    <w:rsid w:val="00836197"/>
    <w:rsid w:val="008575AD"/>
    <w:rsid w:val="008576C3"/>
    <w:rsid w:val="00857B91"/>
    <w:rsid w:val="00865C88"/>
    <w:rsid w:val="00867F30"/>
    <w:rsid w:val="00870330"/>
    <w:rsid w:val="00870F93"/>
    <w:rsid w:val="00874CD7"/>
    <w:rsid w:val="00890805"/>
    <w:rsid w:val="008913C0"/>
    <w:rsid w:val="008914D9"/>
    <w:rsid w:val="0089459E"/>
    <w:rsid w:val="008956E5"/>
    <w:rsid w:val="00895E07"/>
    <w:rsid w:val="008A06EE"/>
    <w:rsid w:val="008A28CB"/>
    <w:rsid w:val="008A2EC1"/>
    <w:rsid w:val="008A34E7"/>
    <w:rsid w:val="008A5918"/>
    <w:rsid w:val="008A7249"/>
    <w:rsid w:val="008B0FC3"/>
    <w:rsid w:val="008B3E41"/>
    <w:rsid w:val="008B3EAA"/>
    <w:rsid w:val="008C14CA"/>
    <w:rsid w:val="008C1A1B"/>
    <w:rsid w:val="008C5808"/>
    <w:rsid w:val="008C6D59"/>
    <w:rsid w:val="008D2113"/>
    <w:rsid w:val="008D688C"/>
    <w:rsid w:val="008D6DFE"/>
    <w:rsid w:val="008D7632"/>
    <w:rsid w:val="008E4558"/>
    <w:rsid w:val="008F06DB"/>
    <w:rsid w:val="008F089D"/>
    <w:rsid w:val="008F26D4"/>
    <w:rsid w:val="00900F7F"/>
    <w:rsid w:val="00901FB4"/>
    <w:rsid w:val="009049F8"/>
    <w:rsid w:val="00906000"/>
    <w:rsid w:val="009131F4"/>
    <w:rsid w:val="00914380"/>
    <w:rsid w:val="009209F8"/>
    <w:rsid w:val="009247BE"/>
    <w:rsid w:val="00925266"/>
    <w:rsid w:val="00930365"/>
    <w:rsid w:val="0093519B"/>
    <w:rsid w:val="00935549"/>
    <w:rsid w:val="00940657"/>
    <w:rsid w:val="00941A56"/>
    <w:rsid w:val="00945C8F"/>
    <w:rsid w:val="00950367"/>
    <w:rsid w:val="009506C6"/>
    <w:rsid w:val="00950A21"/>
    <w:rsid w:val="009512D2"/>
    <w:rsid w:val="0095141B"/>
    <w:rsid w:val="0095651F"/>
    <w:rsid w:val="00956CF3"/>
    <w:rsid w:val="009579AF"/>
    <w:rsid w:val="00962918"/>
    <w:rsid w:val="00963AFB"/>
    <w:rsid w:val="00964C2D"/>
    <w:rsid w:val="0097056B"/>
    <w:rsid w:val="009727FE"/>
    <w:rsid w:val="00976B61"/>
    <w:rsid w:val="009775EC"/>
    <w:rsid w:val="009833CF"/>
    <w:rsid w:val="00995B94"/>
    <w:rsid w:val="009A061D"/>
    <w:rsid w:val="009A3E74"/>
    <w:rsid w:val="009B5B91"/>
    <w:rsid w:val="009C595A"/>
    <w:rsid w:val="009C6112"/>
    <w:rsid w:val="009C6B64"/>
    <w:rsid w:val="009D0852"/>
    <w:rsid w:val="009D11EC"/>
    <w:rsid w:val="009E3B55"/>
    <w:rsid w:val="009E669B"/>
    <w:rsid w:val="009E6E83"/>
    <w:rsid w:val="009F20B9"/>
    <w:rsid w:val="009F2739"/>
    <w:rsid w:val="009F3036"/>
    <w:rsid w:val="009F75E3"/>
    <w:rsid w:val="00A0183E"/>
    <w:rsid w:val="00A10C40"/>
    <w:rsid w:val="00A11C1A"/>
    <w:rsid w:val="00A122FC"/>
    <w:rsid w:val="00A13713"/>
    <w:rsid w:val="00A16732"/>
    <w:rsid w:val="00A16F16"/>
    <w:rsid w:val="00A20FBF"/>
    <w:rsid w:val="00A2297E"/>
    <w:rsid w:val="00A22CB5"/>
    <w:rsid w:val="00A23FA7"/>
    <w:rsid w:val="00A26506"/>
    <w:rsid w:val="00A27ECD"/>
    <w:rsid w:val="00A32055"/>
    <w:rsid w:val="00A328A8"/>
    <w:rsid w:val="00A3576A"/>
    <w:rsid w:val="00A37374"/>
    <w:rsid w:val="00A40330"/>
    <w:rsid w:val="00A405EB"/>
    <w:rsid w:val="00A43B6D"/>
    <w:rsid w:val="00A45883"/>
    <w:rsid w:val="00A46E0B"/>
    <w:rsid w:val="00A500F3"/>
    <w:rsid w:val="00A61D66"/>
    <w:rsid w:val="00A649D7"/>
    <w:rsid w:val="00A64FDC"/>
    <w:rsid w:val="00A66B05"/>
    <w:rsid w:val="00A71A8A"/>
    <w:rsid w:val="00A72EC0"/>
    <w:rsid w:val="00A73545"/>
    <w:rsid w:val="00A74096"/>
    <w:rsid w:val="00A75005"/>
    <w:rsid w:val="00A76CDB"/>
    <w:rsid w:val="00A8039F"/>
    <w:rsid w:val="00A805FC"/>
    <w:rsid w:val="00A81A15"/>
    <w:rsid w:val="00A825F6"/>
    <w:rsid w:val="00A874BA"/>
    <w:rsid w:val="00A94F54"/>
    <w:rsid w:val="00A95B3F"/>
    <w:rsid w:val="00A96806"/>
    <w:rsid w:val="00AA0DCD"/>
    <w:rsid w:val="00AA2B00"/>
    <w:rsid w:val="00AA5511"/>
    <w:rsid w:val="00AA7194"/>
    <w:rsid w:val="00AB16D7"/>
    <w:rsid w:val="00AB22E5"/>
    <w:rsid w:val="00AC1879"/>
    <w:rsid w:val="00AC4894"/>
    <w:rsid w:val="00AC58EC"/>
    <w:rsid w:val="00AC6F57"/>
    <w:rsid w:val="00AC709F"/>
    <w:rsid w:val="00AC7E7E"/>
    <w:rsid w:val="00AD0210"/>
    <w:rsid w:val="00AD18A2"/>
    <w:rsid w:val="00AD276B"/>
    <w:rsid w:val="00AD4060"/>
    <w:rsid w:val="00AD6E72"/>
    <w:rsid w:val="00AD73E1"/>
    <w:rsid w:val="00AE02DD"/>
    <w:rsid w:val="00AE09E5"/>
    <w:rsid w:val="00AE2356"/>
    <w:rsid w:val="00AE45F4"/>
    <w:rsid w:val="00AE5C79"/>
    <w:rsid w:val="00AE5F6C"/>
    <w:rsid w:val="00AE6DE5"/>
    <w:rsid w:val="00AF0B5D"/>
    <w:rsid w:val="00AF0B60"/>
    <w:rsid w:val="00AF7C0B"/>
    <w:rsid w:val="00B00A16"/>
    <w:rsid w:val="00B05897"/>
    <w:rsid w:val="00B10DD3"/>
    <w:rsid w:val="00B15256"/>
    <w:rsid w:val="00B17647"/>
    <w:rsid w:val="00B215D0"/>
    <w:rsid w:val="00B2671F"/>
    <w:rsid w:val="00B35C3A"/>
    <w:rsid w:val="00B44D65"/>
    <w:rsid w:val="00B451E8"/>
    <w:rsid w:val="00B57624"/>
    <w:rsid w:val="00B62F3D"/>
    <w:rsid w:val="00B64140"/>
    <w:rsid w:val="00B6593F"/>
    <w:rsid w:val="00B667C4"/>
    <w:rsid w:val="00B70004"/>
    <w:rsid w:val="00B7119F"/>
    <w:rsid w:val="00B74356"/>
    <w:rsid w:val="00B7438A"/>
    <w:rsid w:val="00B74E99"/>
    <w:rsid w:val="00B82B66"/>
    <w:rsid w:val="00B90021"/>
    <w:rsid w:val="00B90092"/>
    <w:rsid w:val="00B927A8"/>
    <w:rsid w:val="00B9312F"/>
    <w:rsid w:val="00B95501"/>
    <w:rsid w:val="00B95FBF"/>
    <w:rsid w:val="00BA332F"/>
    <w:rsid w:val="00BB04E3"/>
    <w:rsid w:val="00BB0AAA"/>
    <w:rsid w:val="00BB1B08"/>
    <w:rsid w:val="00BB7020"/>
    <w:rsid w:val="00BC3CBC"/>
    <w:rsid w:val="00BC7080"/>
    <w:rsid w:val="00BC73AD"/>
    <w:rsid w:val="00BD1955"/>
    <w:rsid w:val="00BD3F6C"/>
    <w:rsid w:val="00BD4167"/>
    <w:rsid w:val="00BD6019"/>
    <w:rsid w:val="00BD7841"/>
    <w:rsid w:val="00BE0D46"/>
    <w:rsid w:val="00BE137C"/>
    <w:rsid w:val="00BE367B"/>
    <w:rsid w:val="00BE5BCE"/>
    <w:rsid w:val="00BE5EF2"/>
    <w:rsid w:val="00BF08A2"/>
    <w:rsid w:val="00BF2A3C"/>
    <w:rsid w:val="00BF5BEE"/>
    <w:rsid w:val="00BF6287"/>
    <w:rsid w:val="00C02E3A"/>
    <w:rsid w:val="00C05326"/>
    <w:rsid w:val="00C073B7"/>
    <w:rsid w:val="00C119D7"/>
    <w:rsid w:val="00C11EC5"/>
    <w:rsid w:val="00C13598"/>
    <w:rsid w:val="00C24A02"/>
    <w:rsid w:val="00C25184"/>
    <w:rsid w:val="00C2669A"/>
    <w:rsid w:val="00C315CA"/>
    <w:rsid w:val="00C31CF3"/>
    <w:rsid w:val="00C32233"/>
    <w:rsid w:val="00C32919"/>
    <w:rsid w:val="00C335D4"/>
    <w:rsid w:val="00C351A3"/>
    <w:rsid w:val="00C3707A"/>
    <w:rsid w:val="00C4161D"/>
    <w:rsid w:val="00C41802"/>
    <w:rsid w:val="00C43D0A"/>
    <w:rsid w:val="00C448B0"/>
    <w:rsid w:val="00C448F3"/>
    <w:rsid w:val="00C45829"/>
    <w:rsid w:val="00C46639"/>
    <w:rsid w:val="00C47D58"/>
    <w:rsid w:val="00C47FD2"/>
    <w:rsid w:val="00C51655"/>
    <w:rsid w:val="00C52E6A"/>
    <w:rsid w:val="00C539C0"/>
    <w:rsid w:val="00C5694F"/>
    <w:rsid w:val="00C640EB"/>
    <w:rsid w:val="00C642F0"/>
    <w:rsid w:val="00C64ABA"/>
    <w:rsid w:val="00C6664C"/>
    <w:rsid w:val="00C673D6"/>
    <w:rsid w:val="00C70836"/>
    <w:rsid w:val="00C8218F"/>
    <w:rsid w:val="00C84D63"/>
    <w:rsid w:val="00C857B6"/>
    <w:rsid w:val="00C87BF7"/>
    <w:rsid w:val="00C87DAE"/>
    <w:rsid w:val="00C9041E"/>
    <w:rsid w:val="00C90989"/>
    <w:rsid w:val="00C9136B"/>
    <w:rsid w:val="00C9304F"/>
    <w:rsid w:val="00C965E7"/>
    <w:rsid w:val="00CA08BD"/>
    <w:rsid w:val="00CA73A5"/>
    <w:rsid w:val="00CA78E3"/>
    <w:rsid w:val="00CB661D"/>
    <w:rsid w:val="00CB77FF"/>
    <w:rsid w:val="00CC3D35"/>
    <w:rsid w:val="00CC43E8"/>
    <w:rsid w:val="00CC5252"/>
    <w:rsid w:val="00CC66C7"/>
    <w:rsid w:val="00CD4D07"/>
    <w:rsid w:val="00CE1323"/>
    <w:rsid w:val="00CE1A5B"/>
    <w:rsid w:val="00CE7DBB"/>
    <w:rsid w:val="00CF2EA0"/>
    <w:rsid w:val="00CF3785"/>
    <w:rsid w:val="00D0082E"/>
    <w:rsid w:val="00D03AB3"/>
    <w:rsid w:val="00D0506F"/>
    <w:rsid w:val="00D0773C"/>
    <w:rsid w:val="00D147BA"/>
    <w:rsid w:val="00D170B1"/>
    <w:rsid w:val="00D173B7"/>
    <w:rsid w:val="00D175E8"/>
    <w:rsid w:val="00D20617"/>
    <w:rsid w:val="00D2629A"/>
    <w:rsid w:val="00D2657C"/>
    <w:rsid w:val="00D364C4"/>
    <w:rsid w:val="00D3710E"/>
    <w:rsid w:val="00D415C6"/>
    <w:rsid w:val="00D440BF"/>
    <w:rsid w:val="00D4570F"/>
    <w:rsid w:val="00D461D4"/>
    <w:rsid w:val="00D5382E"/>
    <w:rsid w:val="00D54166"/>
    <w:rsid w:val="00D56044"/>
    <w:rsid w:val="00D562B9"/>
    <w:rsid w:val="00D6145F"/>
    <w:rsid w:val="00D62B0B"/>
    <w:rsid w:val="00D63AA1"/>
    <w:rsid w:val="00D7640C"/>
    <w:rsid w:val="00D80976"/>
    <w:rsid w:val="00D91BF4"/>
    <w:rsid w:val="00D9391D"/>
    <w:rsid w:val="00DA4192"/>
    <w:rsid w:val="00DA5A14"/>
    <w:rsid w:val="00DB0B6B"/>
    <w:rsid w:val="00DB2CAB"/>
    <w:rsid w:val="00DB6230"/>
    <w:rsid w:val="00DB6529"/>
    <w:rsid w:val="00DC325D"/>
    <w:rsid w:val="00DC3490"/>
    <w:rsid w:val="00DC36E3"/>
    <w:rsid w:val="00DC3732"/>
    <w:rsid w:val="00DC3CF2"/>
    <w:rsid w:val="00DC4C55"/>
    <w:rsid w:val="00DC78A8"/>
    <w:rsid w:val="00DD27E3"/>
    <w:rsid w:val="00DE05D4"/>
    <w:rsid w:val="00DE4351"/>
    <w:rsid w:val="00DE530C"/>
    <w:rsid w:val="00DF1DB9"/>
    <w:rsid w:val="00DF3530"/>
    <w:rsid w:val="00DF371F"/>
    <w:rsid w:val="00DF3B92"/>
    <w:rsid w:val="00DF45C9"/>
    <w:rsid w:val="00DF5D8E"/>
    <w:rsid w:val="00DF7CF6"/>
    <w:rsid w:val="00E01B41"/>
    <w:rsid w:val="00E068D2"/>
    <w:rsid w:val="00E11A1D"/>
    <w:rsid w:val="00E127E7"/>
    <w:rsid w:val="00E13420"/>
    <w:rsid w:val="00E1366D"/>
    <w:rsid w:val="00E1418B"/>
    <w:rsid w:val="00E15514"/>
    <w:rsid w:val="00E15E49"/>
    <w:rsid w:val="00E1659B"/>
    <w:rsid w:val="00E175C0"/>
    <w:rsid w:val="00E22802"/>
    <w:rsid w:val="00E23ECB"/>
    <w:rsid w:val="00E27B0D"/>
    <w:rsid w:val="00E3199F"/>
    <w:rsid w:val="00E33A4C"/>
    <w:rsid w:val="00E34CFE"/>
    <w:rsid w:val="00E35877"/>
    <w:rsid w:val="00E35AE8"/>
    <w:rsid w:val="00E36E10"/>
    <w:rsid w:val="00E37173"/>
    <w:rsid w:val="00E42BE8"/>
    <w:rsid w:val="00E4450E"/>
    <w:rsid w:val="00E453CF"/>
    <w:rsid w:val="00E46F5D"/>
    <w:rsid w:val="00E50CDA"/>
    <w:rsid w:val="00E537B0"/>
    <w:rsid w:val="00E541A6"/>
    <w:rsid w:val="00E54701"/>
    <w:rsid w:val="00E54C1E"/>
    <w:rsid w:val="00E5662D"/>
    <w:rsid w:val="00E566C2"/>
    <w:rsid w:val="00E60AE6"/>
    <w:rsid w:val="00E62818"/>
    <w:rsid w:val="00E64145"/>
    <w:rsid w:val="00E758B1"/>
    <w:rsid w:val="00E80059"/>
    <w:rsid w:val="00E8276F"/>
    <w:rsid w:val="00E86EFE"/>
    <w:rsid w:val="00E87CA0"/>
    <w:rsid w:val="00E90581"/>
    <w:rsid w:val="00E91453"/>
    <w:rsid w:val="00E91D95"/>
    <w:rsid w:val="00E937E0"/>
    <w:rsid w:val="00E9503B"/>
    <w:rsid w:val="00E95456"/>
    <w:rsid w:val="00E966B4"/>
    <w:rsid w:val="00EA128A"/>
    <w:rsid w:val="00EA5149"/>
    <w:rsid w:val="00EA6749"/>
    <w:rsid w:val="00EB56C8"/>
    <w:rsid w:val="00EB706E"/>
    <w:rsid w:val="00EC0BD3"/>
    <w:rsid w:val="00EC4E8A"/>
    <w:rsid w:val="00ED1A9A"/>
    <w:rsid w:val="00ED22FE"/>
    <w:rsid w:val="00ED4261"/>
    <w:rsid w:val="00ED4275"/>
    <w:rsid w:val="00ED7FDD"/>
    <w:rsid w:val="00EE016B"/>
    <w:rsid w:val="00EE0E33"/>
    <w:rsid w:val="00EE3D00"/>
    <w:rsid w:val="00EE4DE9"/>
    <w:rsid w:val="00EF0597"/>
    <w:rsid w:val="00EF05CD"/>
    <w:rsid w:val="00EF10EB"/>
    <w:rsid w:val="00EF5349"/>
    <w:rsid w:val="00EF6E9A"/>
    <w:rsid w:val="00F004EB"/>
    <w:rsid w:val="00F0054E"/>
    <w:rsid w:val="00F0152F"/>
    <w:rsid w:val="00F02BFF"/>
    <w:rsid w:val="00F046B3"/>
    <w:rsid w:val="00F07D15"/>
    <w:rsid w:val="00F07DEA"/>
    <w:rsid w:val="00F16051"/>
    <w:rsid w:val="00F160B3"/>
    <w:rsid w:val="00F17E69"/>
    <w:rsid w:val="00F2073F"/>
    <w:rsid w:val="00F22FCA"/>
    <w:rsid w:val="00F33985"/>
    <w:rsid w:val="00F33D38"/>
    <w:rsid w:val="00F35222"/>
    <w:rsid w:val="00F3789A"/>
    <w:rsid w:val="00F37B83"/>
    <w:rsid w:val="00F40630"/>
    <w:rsid w:val="00F43DE0"/>
    <w:rsid w:val="00F442CB"/>
    <w:rsid w:val="00F52469"/>
    <w:rsid w:val="00F61D74"/>
    <w:rsid w:val="00F62DA3"/>
    <w:rsid w:val="00F64B36"/>
    <w:rsid w:val="00F767F7"/>
    <w:rsid w:val="00F81307"/>
    <w:rsid w:val="00F82414"/>
    <w:rsid w:val="00F84C50"/>
    <w:rsid w:val="00F84E0B"/>
    <w:rsid w:val="00F855F5"/>
    <w:rsid w:val="00F87A79"/>
    <w:rsid w:val="00F87F5A"/>
    <w:rsid w:val="00F92D8C"/>
    <w:rsid w:val="00F9482F"/>
    <w:rsid w:val="00F9518F"/>
    <w:rsid w:val="00F9671A"/>
    <w:rsid w:val="00F9759B"/>
    <w:rsid w:val="00FA2CF7"/>
    <w:rsid w:val="00FB3421"/>
    <w:rsid w:val="00FB3748"/>
    <w:rsid w:val="00FB5872"/>
    <w:rsid w:val="00FB7732"/>
    <w:rsid w:val="00FB7AFC"/>
    <w:rsid w:val="00FC261D"/>
    <w:rsid w:val="00FC45E1"/>
    <w:rsid w:val="00FC5EE0"/>
    <w:rsid w:val="00FD15E3"/>
    <w:rsid w:val="00FD6589"/>
    <w:rsid w:val="00FE003B"/>
    <w:rsid w:val="00FE19EB"/>
    <w:rsid w:val="00FE25FD"/>
    <w:rsid w:val="00FE5B8E"/>
    <w:rsid w:val="00FE615C"/>
    <w:rsid w:val="00FF33F3"/>
    <w:rsid w:val="00FF6C1E"/>
    <w:rsid w:val="135418AA"/>
    <w:rsid w:val="1BD979B7"/>
    <w:rsid w:val="34146BBA"/>
    <w:rsid w:val="3F914531"/>
    <w:rsid w:val="555F114B"/>
    <w:rsid w:val="55925913"/>
    <w:rsid w:val="733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ind w:firstLine="200"/>
      <w:outlineLvl w:val="0"/>
    </w:pPr>
    <w:rPr>
      <w:rFonts w:eastAsia="黑体"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252" w:lineRule="auto"/>
      <w:ind w:right="51" w:firstLine="434"/>
    </w:pPr>
    <w:rPr>
      <w:rFonts w:ascii="宋体"/>
      <w:szCs w:val="20"/>
    </w:rPr>
  </w:style>
  <w:style w:type="paragraph" w:styleId="6">
    <w:name w:val="Plain Text"/>
    <w:basedOn w:val="1"/>
    <w:link w:val="24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9"/>
    <w:qFormat/>
    <w:uiPriority w:val="0"/>
    <w:pPr>
      <w:ind w:left="100" w:leftChars="2500"/>
    </w:pPr>
  </w:style>
  <w:style w:type="paragraph" w:styleId="8">
    <w:name w:val="Balloon Text"/>
    <w:basedOn w:val="1"/>
    <w:link w:val="30"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2"/>
    <w:next w:val="1"/>
    <w:link w:val="41"/>
    <w:qFormat/>
    <w:uiPriority w:val="0"/>
    <w:pPr>
      <w:ind w:firstLine="480"/>
      <w:outlineLvl w:val="9"/>
    </w:pPr>
  </w:style>
  <w:style w:type="paragraph" w:customStyle="1" w:styleId="12">
    <w:name w:val="专业"/>
    <w:basedOn w:val="1"/>
    <w:link w:val="36"/>
    <w:qFormat/>
    <w:uiPriority w:val="0"/>
    <w:pPr>
      <w:spacing w:line="252" w:lineRule="auto"/>
      <w:ind w:right="11"/>
      <w:jc w:val="center"/>
      <w:outlineLvl w:val="0"/>
    </w:pPr>
    <w:rPr>
      <w:rFonts w:eastAsia="黑体"/>
      <w:sz w:val="24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34"/>
    <w:qFormat/>
    <w:uiPriority w:val="0"/>
    <w:pPr>
      <w:spacing w:line="252" w:lineRule="auto"/>
      <w:ind w:right="34" w:firstLine="643"/>
      <w:jc w:val="center"/>
      <w:outlineLvl w:val="0"/>
    </w:pPr>
    <w:rPr>
      <w:b/>
      <w:sz w:val="32"/>
    </w:rPr>
  </w:style>
  <w:style w:type="paragraph" w:styleId="16">
    <w:name w:val="annotation subject"/>
    <w:basedOn w:val="4"/>
    <w:next w:val="4"/>
    <w:link w:val="33"/>
    <w:unhideWhenUsed/>
    <w:qFormat/>
    <w:uiPriority w:val="99"/>
    <w:rPr>
      <w:rFonts w:ascii="Calibri" w:hAnsi="Calibri"/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basedOn w:val="19"/>
    <w:qFormat/>
    <w:uiPriority w:val="0"/>
    <w:rPr>
      <w:sz w:val="21"/>
      <w:szCs w:val="21"/>
    </w:rPr>
  </w:style>
  <w:style w:type="character" w:customStyle="1" w:styleId="24">
    <w:name w:val="纯文本 字符"/>
    <w:link w:val="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5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6">
    <w:name w:val="页脚 字符"/>
    <w:link w:val="9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34"/>
    <w:rPr>
      <w:rFonts w:ascii="Calibri" w:hAnsi="Calibri"/>
    </w:rPr>
  </w:style>
  <w:style w:type="paragraph" w:customStyle="1" w:styleId="28">
    <w:name w:val="Char"/>
    <w:basedOn w:val="1"/>
    <w:qFormat/>
    <w:uiPriority w:val="0"/>
  </w:style>
  <w:style w:type="character" w:customStyle="1" w:styleId="29">
    <w:name w:val="日期 字符"/>
    <w:link w:val="7"/>
    <w:qFormat/>
    <w:uiPriority w:val="0"/>
    <w:rPr>
      <w:kern w:val="2"/>
      <w:sz w:val="21"/>
      <w:szCs w:val="24"/>
    </w:rPr>
  </w:style>
  <w:style w:type="character" w:customStyle="1" w:styleId="30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31">
    <w:name w:val="批注文字 字符"/>
    <w:link w:val="4"/>
    <w:qFormat/>
    <w:uiPriority w:val="0"/>
    <w:rPr>
      <w:kern w:val="2"/>
      <w:sz w:val="21"/>
      <w:szCs w:val="24"/>
    </w:rPr>
  </w:style>
  <w:style w:type="paragraph" w:customStyle="1" w:styleId="32">
    <w:name w:val="bb"/>
    <w:qFormat/>
    <w:uiPriority w:val="0"/>
    <w:pPr>
      <w:ind w:firstLine="420" w:firstLineChars="200"/>
    </w:pPr>
    <w:rPr>
      <w:rFonts w:ascii="Times New Roman" w:hAnsi="Times New Roman" w:eastAsia="宋体" w:cs="Times New Roman"/>
      <w:snapToGrid w:val="0"/>
      <w:kern w:val="2"/>
      <w:sz w:val="21"/>
      <w:szCs w:val="21"/>
      <w:lang w:val="en-US" w:eastAsia="zh-CN" w:bidi="ar-SA"/>
    </w:rPr>
  </w:style>
  <w:style w:type="character" w:customStyle="1" w:styleId="33">
    <w:name w:val="批注主题 字符"/>
    <w:link w:val="16"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34">
    <w:name w:val="标题 字符"/>
    <w:link w:val="15"/>
    <w:qFormat/>
    <w:uiPriority w:val="0"/>
    <w:rPr>
      <w:b/>
      <w:kern w:val="2"/>
      <w:sz w:val="32"/>
      <w:szCs w:val="22"/>
    </w:rPr>
  </w:style>
  <w:style w:type="character" w:customStyle="1" w:styleId="35">
    <w:name w:val="标题 1 字符"/>
    <w:basedOn w:val="19"/>
    <w:link w:val="2"/>
    <w:qFormat/>
    <w:uiPriority w:val="0"/>
    <w:rPr>
      <w:rFonts w:eastAsia="黑体"/>
      <w:kern w:val="2"/>
      <w:sz w:val="24"/>
      <w:szCs w:val="22"/>
    </w:rPr>
  </w:style>
  <w:style w:type="character" w:customStyle="1" w:styleId="36">
    <w:name w:val="专业 字符"/>
    <w:basedOn w:val="19"/>
    <w:link w:val="12"/>
    <w:qFormat/>
    <w:uiPriority w:val="0"/>
    <w:rPr>
      <w:rFonts w:eastAsia="黑体"/>
      <w:kern w:val="2"/>
      <w:sz w:val="24"/>
      <w:szCs w:val="24"/>
    </w:rPr>
  </w:style>
  <w:style w:type="paragraph" w:customStyle="1" w:styleId="37">
    <w:name w:val="表格"/>
    <w:basedOn w:val="1"/>
    <w:link w:val="39"/>
    <w:qFormat/>
    <w:uiPriority w:val="0"/>
    <w:pPr>
      <w:spacing w:line="240" w:lineRule="auto"/>
      <w:ind w:firstLine="0" w:firstLineChars="0"/>
      <w:jc w:val="center"/>
    </w:pPr>
  </w:style>
  <w:style w:type="paragraph" w:customStyle="1" w:styleId="38">
    <w:name w:val="表格左对齐"/>
    <w:basedOn w:val="37"/>
    <w:link w:val="40"/>
    <w:qFormat/>
    <w:uiPriority w:val="0"/>
    <w:pPr>
      <w:jc w:val="left"/>
    </w:pPr>
  </w:style>
  <w:style w:type="character" w:customStyle="1" w:styleId="39">
    <w:name w:val="表格 字符"/>
    <w:basedOn w:val="19"/>
    <w:link w:val="37"/>
    <w:qFormat/>
    <w:uiPriority w:val="0"/>
    <w:rPr>
      <w:kern w:val="2"/>
      <w:sz w:val="21"/>
      <w:szCs w:val="22"/>
    </w:rPr>
  </w:style>
  <w:style w:type="character" w:customStyle="1" w:styleId="40">
    <w:name w:val="表格左对齐 字符"/>
    <w:basedOn w:val="39"/>
    <w:link w:val="38"/>
    <w:qFormat/>
    <w:uiPriority w:val="0"/>
    <w:rPr>
      <w:kern w:val="2"/>
      <w:sz w:val="21"/>
      <w:szCs w:val="22"/>
    </w:rPr>
  </w:style>
  <w:style w:type="character" w:customStyle="1" w:styleId="41">
    <w:name w:val="副标题 字符"/>
    <w:basedOn w:val="19"/>
    <w:link w:val="11"/>
    <w:qFormat/>
    <w:uiPriority w:val="0"/>
    <w:rPr>
      <w:rFonts w:eastAsia="黑体"/>
      <w:kern w:val="2"/>
      <w:sz w:val="24"/>
      <w:szCs w:val="22"/>
    </w:rPr>
  </w:style>
  <w:style w:type="paragraph" w:customStyle="1" w:styleId="42">
    <w:name w:val="内部标题"/>
    <w:basedOn w:val="2"/>
    <w:link w:val="43"/>
    <w:qFormat/>
    <w:uiPriority w:val="0"/>
    <w:pPr>
      <w:outlineLvl w:val="1"/>
    </w:pPr>
  </w:style>
  <w:style w:type="character" w:customStyle="1" w:styleId="43">
    <w:name w:val="内部标题 字符"/>
    <w:basedOn w:val="35"/>
    <w:link w:val="42"/>
    <w:qFormat/>
    <w:uiPriority w:val="0"/>
    <w:rPr>
      <w:rFonts w:eastAsia="黑体"/>
      <w:kern w:val="2"/>
      <w:sz w:val="24"/>
      <w:szCs w:val="22"/>
    </w:rPr>
  </w:style>
  <w:style w:type="paragraph" w:customStyle="1" w:styleId="44">
    <w:name w:val="标题2"/>
    <w:basedOn w:val="2"/>
    <w:link w:val="45"/>
    <w:qFormat/>
    <w:uiPriority w:val="0"/>
    <w:pPr>
      <w:outlineLvl w:val="1"/>
    </w:pPr>
  </w:style>
  <w:style w:type="character" w:customStyle="1" w:styleId="45">
    <w:name w:val="标题2 字符"/>
    <w:basedOn w:val="35"/>
    <w:link w:val="44"/>
    <w:qFormat/>
    <w:uiPriority w:val="0"/>
    <w:rPr>
      <w:rFonts w:eastAsia="黑体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A118-7DF0-40E6-9C58-03A23ECA6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4045</Words>
  <Characters>6098</Characters>
  <Lines>24</Lines>
  <Paragraphs>6</Paragraphs>
  <TotalTime>1</TotalTime>
  <ScaleCrop>false</ScaleCrop>
  <LinksUpToDate>false</LinksUpToDate>
  <CharactersWithSpaces>6376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2023-12-22T06:50:00Z</dcterms:created>
  <dc:creator>User</dc:creator>
  <cp:lastModifiedBy>陈文淼</cp:lastModifiedBy>
  <cp:lastPrinted>2013-07-26T08:19:00Z</cp:lastPrinted>
  <dcterms:modified xsi:type="dcterms:W3CDTF">2026-04-17T09:20:31Z</dcterms:modified>
  <dc:title>(一)石油工程专业必修课程设置及进程(分学期安排)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BAFE8698B7D942ECB5A57A940F941CF2</vt:lpwstr>
  </property>
</Properties>
</file>